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C6A3C" w14:textId="6B9E3371" w:rsidR="0074696E" w:rsidRPr="004C6EEE" w:rsidRDefault="00710A32" w:rsidP="00AD784C">
      <w:pPr>
        <w:pStyle w:val="Spacerparatopoffirstpage"/>
      </w:pPr>
      <w:r w:rsidRPr="00E150A0">
        <w:rPr>
          <w:rFonts w:cs="Arial"/>
          <w:b/>
          <w:bCs/>
          <w:color w:val="FFFFFF" w:themeColor="background1"/>
          <w:sz w:val="40"/>
          <w:szCs w:val="40"/>
        </w:rPr>
        <w:drawing>
          <wp:anchor distT="0" distB="0" distL="114300" distR="114300" simplePos="0" relativeHeight="251661312" behindDoc="0" locked="0" layoutInCell="1" allowOverlap="1" wp14:anchorId="3CF13C85" wp14:editId="2F286FF6">
            <wp:simplePos x="0" y="0"/>
            <wp:positionH relativeFrom="margin">
              <wp:align>right</wp:align>
            </wp:positionH>
            <wp:positionV relativeFrom="paragraph">
              <wp:posOffset>473075</wp:posOffset>
            </wp:positionV>
            <wp:extent cx="1386205" cy="525145"/>
            <wp:effectExtent l="0" t="0" r="4445" b="8255"/>
            <wp:wrapNone/>
            <wp:docPr id="344" name="Picture 343">
              <a:extLst xmlns:a="http://schemas.openxmlformats.org/drawingml/2006/main">
                <a:ext uri="{FF2B5EF4-FFF2-40B4-BE49-F238E27FC236}">
                  <a16:creationId xmlns:a16="http://schemas.microsoft.com/office/drawing/2014/main" id="{1F851319-9D31-41C5-8F8D-2DFBE4071C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343">
                      <a:extLst>
                        <a:ext uri="{FF2B5EF4-FFF2-40B4-BE49-F238E27FC236}">
                          <a16:creationId xmlns:a16="http://schemas.microsoft.com/office/drawing/2014/main" id="{1F851319-9D31-41C5-8F8D-2DFBE4071C27}"/>
                        </a:ext>
                      </a:extLst>
                    </pic:cNvPr>
                    <pic:cNvPicPr>
                      <a:picLocks noChangeAspect="1"/>
                    </pic:cNvPicPr>
                  </pic:nvPicPr>
                  <pic:blipFill rotWithShape="1">
                    <a:blip r:embed="rId11"/>
                    <a:srcRect t="9444" b="11946"/>
                    <a:stretch/>
                  </pic:blipFill>
                  <pic:spPr>
                    <a:xfrm>
                      <a:off x="0" y="0"/>
                      <a:ext cx="1386205" cy="525145"/>
                    </a:xfrm>
                    <a:prstGeom prst="rect">
                      <a:avLst/>
                    </a:prstGeom>
                  </pic:spPr>
                </pic:pic>
              </a:graphicData>
            </a:graphic>
            <wp14:sizeRelH relativeFrom="margin">
              <wp14:pctWidth>0</wp14:pctWidth>
            </wp14:sizeRelH>
            <wp14:sizeRelV relativeFrom="margin">
              <wp14:pctHeight>0</wp14:pctHeight>
            </wp14:sizeRelV>
          </wp:anchor>
        </w:drawing>
      </w:r>
      <w:r w:rsidRPr="00710A32">
        <mc:AlternateContent>
          <mc:Choice Requires="wps">
            <w:drawing>
              <wp:anchor distT="0" distB="0" distL="114300" distR="114300" simplePos="0" relativeHeight="251659264" behindDoc="1" locked="0" layoutInCell="1" allowOverlap="1" wp14:anchorId="00983FA9" wp14:editId="2416196A">
                <wp:simplePos x="0" y="0"/>
                <wp:positionH relativeFrom="page">
                  <wp:align>right</wp:align>
                </wp:positionH>
                <wp:positionV relativeFrom="paragraph">
                  <wp:posOffset>-466090</wp:posOffset>
                </wp:positionV>
                <wp:extent cx="10691495" cy="1892300"/>
                <wp:effectExtent l="0" t="0" r="0" b="0"/>
                <wp:wrapNone/>
                <wp:docPr id="343" name="Rectangle 342">
                  <a:extLst xmlns:a="http://schemas.openxmlformats.org/drawingml/2006/main">
                    <a:ext uri="{FF2B5EF4-FFF2-40B4-BE49-F238E27FC236}">
                      <a16:creationId xmlns:a16="http://schemas.microsoft.com/office/drawing/2014/main" id="{04D98F5F-52A7-4E56-A302-6F2BCDFC40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1495" cy="1892300"/>
                        </a:xfrm>
                        <a:prstGeom prst="rect">
                          <a:avLst/>
                        </a:prstGeom>
                        <a:solidFill>
                          <a:srgbClr val="20154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A70E6AA" id="Rectangle 342" o:spid="_x0000_s1026" style="position:absolute;margin-left:790.65pt;margin-top:-36.7pt;width:841.85pt;height:14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" fillcolor="#201547" stroked="f" strokeweight="2pt">
                <w10:wrap anchorx="page"/>
              </v:rect>
            </w:pict>
          </mc:Fallback>
        </mc:AlternateContent>
      </w:r>
    </w:p>
    <w:p w14:paraId="29744841" w14:textId="77777777" w:rsidR="00A62D44" w:rsidRPr="004C6EEE" w:rsidRDefault="00A62D44" w:rsidP="004C6EEE">
      <w:pPr>
        <w:pStyle w:val="Sectionbreakfirstpage"/>
        <w:sectPr w:rsidR="00A62D44" w:rsidRPr="004C6EEE" w:rsidSect="00710A32">
          <w:pgSz w:w="16838" w:h="11906" w:orient="landscape" w:code="9"/>
          <w:pgMar w:top="454" w:right="851" w:bottom="1418" w:left="851" w:header="340" w:footer="851" w:gutter="0"/>
          <w:cols w:space="708"/>
          <w:titlePg/>
          <w:docGrid w:linePitch="360"/>
        </w:sectPr>
      </w:pPr>
    </w:p>
    <w:tbl>
      <w:tblPr>
        <w:tblW w:w="13291" w:type="dxa"/>
        <w:tblCellMar>
          <w:left w:w="0" w:type="dxa"/>
          <w:right w:w="0" w:type="dxa"/>
        </w:tblCellMar>
        <w:tblLook w:val="0600" w:firstRow="0" w:lastRow="0" w:firstColumn="0" w:lastColumn="0" w:noHBand="1" w:noVBand="1"/>
      </w:tblPr>
      <w:tblGrid>
        <w:gridCol w:w="13291"/>
      </w:tblGrid>
      <w:tr w:rsidR="00AD784C" w14:paraId="68294E38" w14:textId="77777777" w:rsidTr="00E5665E">
        <w:trPr>
          <w:cantSplit/>
          <w:trHeight w:val="1077"/>
        </w:trPr>
        <w:tc>
          <w:tcPr>
            <w:tcW w:w="8046" w:type="dxa"/>
            <w:shd w:val="clear" w:color="auto" w:fill="auto"/>
            <w:vAlign w:val="bottom"/>
          </w:tcPr>
          <w:p w14:paraId="6D04B1E3" w14:textId="514B1302" w:rsidR="00AD784C" w:rsidRPr="00161AA0" w:rsidRDefault="00B37C09" w:rsidP="00B37C09">
            <w:pPr>
              <w:pStyle w:val="DHHSmainheading"/>
            </w:pPr>
            <w:r>
              <w:t>Victorian Public Housing Resident Survey</w:t>
            </w:r>
          </w:p>
        </w:tc>
      </w:tr>
      <w:tr w:rsidR="00AD784C" w14:paraId="1481C40A" w14:textId="77777777" w:rsidTr="00E5665E">
        <w:trPr>
          <w:cantSplit/>
          <w:trHeight w:hRule="exact" w:val="709"/>
        </w:trPr>
        <w:tc>
          <w:tcPr>
            <w:tcW w:w="8046" w:type="dxa"/>
            <w:shd w:val="clear" w:color="auto" w:fill="auto"/>
            <w:tcMar>
              <w:top w:w="340" w:type="dxa"/>
              <w:bottom w:w="680" w:type="dxa"/>
            </w:tcMar>
          </w:tcPr>
          <w:p w14:paraId="13AAA4D2" w14:textId="3E458804" w:rsidR="00B66E56" w:rsidRPr="00AD784C" w:rsidRDefault="00724B83" w:rsidP="00E5665E">
            <w:pPr>
              <w:pStyle w:val="DHHSmainsubheading"/>
              <w:spacing w:after="0"/>
            </w:pPr>
            <w:r>
              <w:t xml:space="preserve">2019 </w:t>
            </w:r>
            <w:r w:rsidR="00B37C09" w:rsidRPr="00B37C09">
              <w:t xml:space="preserve">State </w:t>
            </w:r>
            <w:r w:rsidR="00B7587E">
              <w:t>S</w:t>
            </w:r>
            <w:r w:rsidR="00B37C09" w:rsidRPr="00B37C09">
              <w:t>ummary</w:t>
            </w:r>
            <w:r>
              <w:t xml:space="preserve"> </w:t>
            </w:r>
          </w:p>
        </w:tc>
      </w:tr>
    </w:tbl>
    <w:p w14:paraId="514A6C81" w14:textId="06C917AE" w:rsidR="00AD784C" w:rsidRPr="00710A32" w:rsidRDefault="00710A32" w:rsidP="00B57329">
      <w:pPr>
        <w:pStyle w:val="DHHSTOCheadingfactsheet"/>
        <w:rPr>
          <w:b w:val="0"/>
          <w:bCs/>
        </w:rPr>
      </w:pPr>
      <w:r>
        <w:br/>
      </w:r>
      <w:r w:rsidR="00AD784C" w:rsidRPr="00710A32">
        <w:rPr>
          <w:b w:val="0"/>
          <w:bCs/>
          <w:sz w:val="36"/>
          <w:szCs w:val="36"/>
        </w:rPr>
        <w:t>Contents</w:t>
      </w:r>
    </w:p>
    <w:p w14:paraId="22F0FCF7" w14:textId="015FE795" w:rsidR="003A06C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6166844" w:history="1">
        <w:r w:rsidR="003A06C1" w:rsidRPr="00403887">
          <w:rPr>
            <w:rStyle w:val="Hyperlink"/>
          </w:rPr>
          <w:t>Background</w:t>
        </w:r>
        <w:r w:rsidR="003A06C1">
          <w:rPr>
            <w:webHidden/>
          </w:rPr>
          <w:tab/>
        </w:r>
        <w:r w:rsidR="003A06C1">
          <w:rPr>
            <w:webHidden/>
          </w:rPr>
          <w:fldChar w:fldCharType="begin"/>
        </w:r>
        <w:r w:rsidR="003A06C1">
          <w:rPr>
            <w:webHidden/>
          </w:rPr>
          <w:instrText xml:space="preserve"> PAGEREF _Toc56166844 \h </w:instrText>
        </w:r>
        <w:r w:rsidR="003A06C1">
          <w:rPr>
            <w:webHidden/>
          </w:rPr>
        </w:r>
        <w:r w:rsidR="003A06C1">
          <w:rPr>
            <w:webHidden/>
          </w:rPr>
          <w:fldChar w:fldCharType="separate"/>
        </w:r>
        <w:r w:rsidR="00497396">
          <w:rPr>
            <w:webHidden/>
          </w:rPr>
          <w:t>2</w:t>
        </w:r>
        <w:r w:rsidR="003A06C1">
          <w:rPr>
            <w:webHidden/>
          </w:rPr>
          <w:fldChar w:fldCharType="end"/>
        </w:r>
      </w:hyperlink>
    </w:p>
    <w:p w14:paraId="1225430F" w14:textId="38232F59" w:rsidR="003A06C1" w:rsidRDefault="000732F9">
      <w:pPr>
        <w:pStyle w:val="TOC1"/>
        <w:rPr>
          <w:rFonts w:asciiTheme="minorHAnsi" w:eastAsiaTheme="minorEastAsia" w:hAnsiTheme="minorHAnsi" w:cstheme="minorBidi"/>
          <w:b w:val="0"/>
          <w:sz w:val="22"/>
          <w:szCs w:val="22"/>
          <w:lang w:eastAsia="en-AU"/>
        </w:rPr>
      </w:pPr>
      <w:hyperlink w:anchor="_Toc56166845" w:history="1">
        <w:r w:rsidR="003A06C1" w:rsidRPr="00403887">
          <w:rPr>
            <w:rStyle w:val="Hyperlink"/>
          </w:rPr>
          <w:t>Survey participants</w:t>
        </w:r>
        <w:r w:rsidR="003A06C1">
          <w:rPr>
            <w:webHidden/>
          </w:rPr>
          <w:tab/>
        </w:r>
        <w:r w:rsidR="003A06C1">
          <w:rPr>
            <w:webHidden/>
          </w:rPr>
          <w:fldChar w:fldCharType="begin"/>
        </w:r>
        <w:r w:rsidR="003A06C1">
          <w:rPr>
            <w:webHidden/>
          </w:rPr>
          <w:instrText xml:space="preserve"> PAGEREF _Toc56166845 \h </w:instrText>
        </w:r>
        <w:r w:rsidR="003A06C1">
          <w:rPr>
            <w:webHidden/>
          </w:rPr>
        </w:r>
        <w:r w:rsidR="003A06C1">
          <w:rPr>
            <w:webHidden/>
          </w:rPr>
          <w:fldChar w:fldCharType="separate"/>
        </w:r>
        <w:r w:rsidR="00497396">
          <w:rPr>
            <w:webHidden/>
          </w:rPr>
          <w:t>3</w:t>
        </w:r>
        <w:r w:rsidR="003A06C1">
          <w:rPr>
            <w:webHidden/>
          </w:rPr>
          <w:fldChar w:fldCharType="end"/>
        </w:r>
      </w:hyperlink>
    </w:p>
    <w:p w14:paraId="3A8A5A2F" w14:textId="73187707" w:rsidR="003A06C1" w:rsidRDefault="000732F9">
      <w:pPr>
        <w:pStyle w:val="TOC1"/>
        <w:rPr>
          <w:rFonts w:asciiTheme="minorHAnsi" w:eastAsiaTheme="minorEastAsia" w:hAnsiTheme="minorHAnsi" w:cstheme="minorBidi"/>
          <w:b w:val="0"/>
          <w:sz w:val="22"/>
          <w:szCs w:val="22"/>
          <w:lang w:eastAsia="en-AU"/>
        </w:rPr>
      </w:pPr>
      <w:hyperlink w:anchor="_Toc56166846" w:history="1">
        <w:r w:rsidR="003A06C1" w:rsidRPr="00403887">
          <w:rPr>
            <w:rStyle w:val="Hyperlink"/>
          </w:rPr>
          <w:t>What are our residents saying about housing?</w:t>
        </w:r>
        <w:r w:rsidR="003A06C1">
          <w:rPr>
            <w:webHidden/>
          </w:rPr>
          <w:tab/>
        </w:r>
        <w:r w:rsidR="003A06C1">
          <w:rPr>
            <w:webHidden/>
          </w:rPr>
          <w:fldChar w:fldCharType="begin"/>
        </w:r>
        <w:r w:rsidR="003A06C1">
          <w:rPr>
            <w:webHidden/>
          </w:rPr>
          <w:instrText xml:space="preserve"> PAGEREF _Toc56166846 \h </w:instrText>
        </w:r>
        <w:r w:rsidR="003A06C1">
          <w:rPr>
            <w:webHidden/>
          </w:rPr>
        </w:r>
        <w:r w:rsidR="003A06C1">
          <w:rPr>
            <w:webHidden/>
          </w:rPr>
          <w:fldChar w:fldCharType="separate"/>
        </w:r>
        <w:r w:rsidR="00497396">
          <w:rPr>
            <w:webHidden/>
          </w:rPr>
          <w:t>4</w:t>
        </w:r>
        <w:r w:rsidR="003A06C1">
          <w:rPr>
            <w:webHidden/>
          </w:rPr>
          <w:fldChar w:fldCharType="end"/>
        </w:r>
      </w:hyperlink>
    </w:p>
    <w:p w14:paraId="68B29EB4" w14:textId="39A6B862" w:rsidR="003A06C1" w:rsidRDefault="000732F9">
      <w:pPr>
        <w:pStyle w:val="TOC1"/>
        <w:rPr>
          <w:rFonts w:asciiTheme="minorHAnsi" w:eastAsiaTheme="minorEastAsia" w:hAnsiTheme="minorHAnsi" w:cstheme="minorBidi"/>
          <w:b w:val="0"/>
          <w:sz w:val="22"/>
          <w:szCs w:val="22"/>
          <w:lang w:eastAsia="en-AU"/>
        </w:rPr>
      </w:pPr>
      <w:hyperlink w:anchor="_Toc56166847" w:history="1">
        <w:r w:rsidR="003A06C1" w:rsidRPr="00403887">
          <w:rPr>
            <w:rStyle w:val="Hyperlink"/>
          </w:rPr>
          <w:t>Key theme 1: Stable and suitable housing</w:t>
        </w:r>
        <w:r w:rsidR="003A06C1">
          <w:rPr>
            <w:webHidden/>
          </w:rPr>
          <w:tab/>
        </w:r>
        <w:r w:rsidR="003A06C1">
          <w:rPr>
            <w:webHidden/>
          </w:rPr>
          <w:fldChar w:fldCharType="begin"/>
        </w:r>
        <w:r w:rsidR="003A06C1">
          <w:rPr>
            <w:webHidden/>
          </w:rPr>
          <w:instrText xml:space="preserve"> PAGEREF _Toc56166847 \h </w:instrText>
        </w:r>
        <w:r w:rsidR="003A06C1">
          <w:rPr>
            <w:webHidden/>
          </w:rPr>
        </w:r>
        <w:r w:rsidR="003A06C1">
          <w:rPr>
            <w:webHidden/>
          </w:rPr>
          <w:fldChar w:fldCharType="separate"/>
        </w:r>
        <w:r w:rsidR="00497396">
          <w:rPr>
            <w:webHidden/>
          </w:rPr>
          <w:t>5</w:t>
        </w:r>
        <w:r w:rsidR="003A06C1">
          <w:rPr>
            <w:webHidden/>
          </w:rPr>
          <w:fldChar w:fldCharType="end"/>
        </w:r>
      </w:hyperlink>
    </w:p>
    <w:p w14:paraId="277F533B" w14:textId="29673DED" w:rsidR="003A06C1" w:rsidRDefault="000732F9">
      <w:pPr>
        <w:pStyle w:val="TOC1"/>
        <w:rPr>
          <w:rFonts w:asciiTheme="minorHAnsi" w:eastAsiaTheme="minorEastAsia" w:hAnsiTheme="minorHAnsi" w:cstheme="minorBidi"/>
          <w:b w:val="0"/>
          <w:sz w:val="22"/>
          <w:szCs w:val="22"/>
          <w:lang w:eastAsia="en-AU"/>
        </w:rPr>
      </w:pPr>
      <w:hyperlink w:anchor="_Toc56166848" w:history="1">
        <w:r w:rsidR="003A06C1" w:rsidRPr="00403887">
          <w:rPr>
            <w:rStyle w:val="Hyperlink"/>
          </w:rPr>
          <w:t>Key theme 2: Health and Lifestyle</w:t>
        </w:r>
        <w:r w:rsidR="003A06C1">
          <w:rPr>
            <w:webHidden/>
          </w:rPr>
          <w:tab/>
        </w:r>
        <w:r w:rsidR="003A06C1">
          <w:rPr>
            <w:webHidden/>
          </w:rPr>
          <w:fldChar w:fldCharType="begin"/>
        </w:r>
        <w:r w:rsidR="003A06C1">
          <w:rPr>
            <w:webHidden/>
          </w:rPr>
          <w:instrText xml:space="preserve"> PAGEREF _Toc56166848 \h </w:instrText>
        </w:r>
        <w:r w:rsidR="003A06C1">
          <w:rPr>
            <w:webHidden/>
          </w:rPr>
        </w:r>
        <w:r w:rsidR="003A06C1">
          <w:rPr>
            <w:webHidden/>
          </w:rPr>
          <w:fldChar w:fldCharType="separate"/>
        </w:r>
        <w:r w:rsidR="00497396">
          <w:rPr>
            <w:webHidden/>
          </w:rPr>
          <w:t>6</w:t>
        </w:r>
        <w:r w:rsidR="003A06C1">
          <w:rPr>
            <w:webHidden/>
          </w:rPr>
          <w:fldChar w:fldCharType="end"/>
        </w:r>
      </w:hyperlink>
    </w:p>
    <w:p w14:paraId="5AA8D13A" w14:textId="65246851" w:rsidR="003A06C1" w:rsidRDefault="000732F9">
      <w:pPr>
        <w:pStyle w:val="TOC1"/>
        <w:rPr>
          <w:rFonts w:asciiTheme="minorHAnsi" w:eastAsiaTheme="minorEastAsia" w:hAnsiTheme="minorHAnsi" w:cstheme="minorBidi"/>
          <w:b w:val="0"/>
          <w:sz w:val="22"/>
          <w:szCs w:val="22"/>
          <w:lang w:eastAsia="en-AU"/>
        </w:rPr>
      </w:pPr>
      <w:hyperlink w:anchor="_Toc56166849" w:history="1">
        <w:r w:rsidR="003A06C1" w:rsidRPr="00403887">
          <w:rPr>
            <w:rStyle w:val="Hyperlink"/>
          </w:rPr>
          <w:t>Key theme 3: Safety and Security</w:t>
        </w:r>
        <w:r w:rsidR="003A06C1">
          <w:rPr>
            <w:webHidden/>
          </w:rPr>
          <w:tab/>
        </w:r>
        <w:r w:rsidR="003A06C1">
          <w:rPr>
            <w:webHidden/>
          </w:rPr>
          <w:fldChar w:fldCharType="begin"/>
        </w:r>
        <w:r w:rsidR="003A06C1">
          <w:rPr>
            <w:webHidden/>
          </w:rPr>
          <w:instrText xml:space="preserve"> PAGEREF _Toc56166849 \h </w:instrText>
        </w:r>
        <w:r w:rsidR="003A06C1">
          <w:rPr>
            <w:webHidden/>
          </w:rPr>
        </w:r>
        <w:r w:rsidR="003A06C1">
          <w:rPr>
            <w:webHidden/>
          </w:rPr>
          <w:fldChar w:fldCharType="separate"/>
        </w:r>
        <w:r w:rsidR="00497396">
          <w:rPr>
            <w:webHidden/>
          </w:rPr>
          <w:t>7</w:t>
        </w:r>
        <w:r w:rsidR="003A06C1">
          <w:rPr>
            <w:webHidden/>
          </w:rPr>
          <w:fldChar w:fldCharType="end"/>
        </w:r>
      </w:hyperlink>
    </w:p>
    <w:p w14:paraId="196F9343" w14:textId="0DEAF2CA" w:rsidR="003A06C1" w:rsidRDefault="000732F9">
      <w:pPr>
        <w:pStyle w:val="TOC1"/>
        <w:rPr>
          <w:rFonts w:asciiTheme="minorHAnsi" w:eastAsiaTheme="minorEastAsia" w:hAnsiTheme="minorHAnsi" w:cstheme="minorBidi"/>
          <w:b w:val="0"/>
          <w:sz w:val="22"/>
          <w:szCs w:val="22"/>
          <w:lang w:eastAsia="en-AU"/>
        </w:rPr>
      </w:pPr>
      <w:hyperlink w:anchor="_Toc56166850" w:history="1">
        <w:r w:rsidR="003A06C1" w:rsidRPr="00403887">
          <w:rPr>
            <w:rStyle w:val="Hyperlink"/>
          </w:rPr>
          <w:t>Key theme 4: Culture and Community Engagement</w:t>
        </w:r>
        <w:r w:rsidR="003A06C1">
          <w:rPr>
            <w:webHidden/>
          </w:rPr>
          <w:tab/>
        </w:r>
        <w:r w:rsidR="003A06C1">
          <w:rPr>
            <w:webHidden/>
          </w:rPr>
          <w:fldChar w:fldCharType="begin"/>
        </w:r>
        <w:r w:rsidR="003A06C1">
          <w:rPr>
            <w:webHidden/>
          </w:rPr>
          <w:instrText xml:space="preserve"> PAGEREF _Toc56166850 \h </w:instrText>
        </w:r>
        <w:r w:rsidR="003A06C1">
          <w:rPr>
            <w:webHidden/>
          </w:rPr>
        </w:r>
        <w:r w:rsidR="003A06C1">
          <w:rPr>
            <w:webHidden/>
          </w:rPr>
          <w:fldChar w:fldCharType="separate"/>
        </w:r>
        <w:r w:rsidR="00497396">
          <w:rPr>
            <w:webHidden/>
          </w:rPr>
          <w:t>8</w:t>
        </w:r>
        <w:r w:rsidR="003A06C1">
          <w:rPr>
            <w:webHidden/>
          </w:rPr>
          <w:fldChar w:fldCharType="end"/>
        </w:r>
      </w:hyperlink>
    </w:p>
    <w:p w14:paraId="6871281C" w14:textId="4A432906" w:rsidR="003A06C1" w:rsidRDefault="000732F9">
      <w:pPr>
        <w:pStyle w:val="TOC1"/>
        <w:rPr>
          <w:rFonts w:asciiTheme="minorHAnsi" w:eastAsiaTheme="minorEastAsia" w:hAnsiTheme="minorHAnsi" w:cstheme="minorBidi"/>
          <w:b w:val="0"/>
          <w:sz w:val="22"/>
          <w:szCs w:val="22"/>
          <w:lang w:eastAsia="en-AU"/>
        </w:rPr>
      </w:pPr>
      <w:hyperlink w:anchor="_Toc56166851" w:history="1">
        <w:r w:rsidR="003A06C1" w:rsidRPr="00403887">
          <w:rPr>
            <w:rStyle w:val="Hyperlink"/>
          </w:rPr>
          <w:t>Next steps</w:t>
        </w:r>
        <w:r w:rsidR="003A06C1">
          <w:rPr>
            <w:webHidden/>
          </w:rPr>
          <w:tab/>
        </w:r>
        <w:r w:rsidR="003A06C1">
          <w:rPr>
            <w:webHidden/>
          </w:rPr>
          <w:fldChar w:fldCharType="begin"/>
        </w:r>
        <w:r w:rsidR="003A06C1">
          <w:rPr>
            <w:webHidden/>
          </w:rPr>
          <w:instrText xml:space="preserve"> PAGEREF _Toc56166851 \h </w:instrText>
        </w:r>
        <w:r w:rsidR="003A06C1">
          <w:rPr>
            <w:webHidden/>
          </w:rPr>
        </w:r>
        <w:r w:rsidR="003A06C1">
          <w:rPr>
            <w:webHidden/>
          </w:rPr>
          <w:fldChar w:fldCharType="separate"/>
        </w:r>
        <w:r w:rsidR="00497396">
          <w:rPr>
            <w:webHidden/>
          </w:rPr>
          <w:t>9</w:t>
        </w:r>
        <w:r w:rsidR="003A06C1">
          <w:rPr>
            <w:webHidden/>
          </w:rPr>
          <w:fldChar w:fldCharType="end"/>
        </w:r>
      </w:hyperlink>
    </w:p>
    <w:p w14:paraId="50C0CB31" w14:textId="581CB1E8" w:rsidR="007173CA" w:rsidRDefault="00AD784C" w:rsidP="00F92813">
      <w:pPr>
        <w:pStyle w:val="DHHSbody"/>
      </w:pPr>
      <w:r>
        <w:fldChar w:fldCharType="end"/>
      </w:r>
    </w:p>
    <w:p w14:paraId="0F3FE51B" w14:textId="77777777" w:rsidR="007173CA" w:rsidRDefault="007173CA" w:rsidP="007173CA">
      <w:pPr>
        <w:pStyle w:val="DHHSbody"/>
        <w:sectPr w:rsidR="007173CA" w:rsidSect="00E5665E">
          <w:headerReference w:type="default" r:id="rId12"/>
          <w:footerReference w:type="default" r:id="rId13"/>
          <w:type w:val="continuous"/>
          <w:pgSz w:w="16838" w:h="11906" w:orient="landscape" w:code="9"/>
          <w:pgMar w:top="1418" w:right="851" w:bottom="1418" w:left="851" w:header="851" w:footer="851" w:gutter="0"/>
          <w:cols w:space="340"/>
          <w:titlePg/>
          <w:docGrid w:linePitch="360"/>
        </w:sectPr>
      </w:pPr>
    </w:p>
    <w:p w14:paraId="32BF3F57" w14:textId="77777777" w:rsidR="00B37C09" w:rsidRDefault="00B37C09">
      <w:pPr>
        <w:rPr>
          <w:rFonts w:ascii="Arial" w:eastAsia="MS Gothic" w:hAnsi="Arial" w:cs="Arial"/>
          <w:bCs/>
          <w:color w:val="87189D"/>
          <w:kern w:val="32"/>
          <w:sz w:val="36"/>
          <w:szCs w:val="40"/>
        </w:rPr>
      </w:pPr>
      <w:r>
        <w:br w:type="page"/>
      </w:r>
    </w:p>
    <w:p w14:paraId="390DF0AA" w14:textId="64ABED66" w:rsidR="00B37C09" w:rsidRDefault="00B37C09" w:rsidP="00B37C09">
      <w:pPr>
        <w:pStyle w:val="Heading1"/>
      </w:pPr>
      <w:bookmarkStart w:id="0" w:name="_Toc56166844"/>
      <w:r w:rsidRPr="002943CB">
        <w:lastRenderedPageBreak/>
        <w:t>Background</w:t>
      </w:r>
      <w:bookmarkEnd w:id="0"/>
    </w:p>
    <w:p w14:paraId="66D68146" w14:textId="166A082E" w:rsidR="00B37C09" w:rsidRPr="002943CB" w:rsidRDefault="00B37C09" w:rsidP="00B37C09">
      <w:pPr>
        <w:pStyle w:val="DHHSbody"/>
      </w:pPr>
      <w:r w:rsidRPr="002943CB">
        <w:t xml:space="preserve">In Victoria, large scale surveys of public housing residents have not been common practice. </w:t>
      </w:r>
      <w:r w:rsidR="00F07285">
        <w:t>The Department of Health and Human Services</w:t>
      </w:r>
      <w:r w:rsidRPr="002943CB">
        <w:t xml:space="preserve"> has developed a survey to deeply understand the lived experience of public housing residents. The views, opinions and perceptions of people living in public housing is key to the successful transformation of the department’s housing business, ultimately improving the department’s response to the diverse needs of residents. </w:t>
      </w:r>
    </w:p>
    <w:p w14:paraId="4E2A3A43" w14:textId="007B637C" w:rsidR="00B37C09" w:rsidRPr="002943CB" w:rsidRDefault="00B37C09" w:rsidP="00B37C09">
      <w:pPr>
        <w:pStyle w:val="DHHSbody"/>
      </w:pPr>
      <w:r w:rsidRPr="002943CB">
        <w:t xml:space="preserve">The survey was conducted by a combination of computer assisted telephone interviews and face to face interviews using tablets between </w:t>
      </w:r>
      <w:r w:rsidR="00F07285">
        <w:t xml:space="preserve">31 </w:t>
      </w:r>
      <w:r w:rsidRPr="002943CB">
        <w:t xml:space="preserve">October 2019 </w:t>
      </w:r>
      <w:r w:rsidR="00F07285">
        <w:t>to</w:t>
      </w:r>
      <w:r w:rsidRPr="002943CB">
        <w:t xml:space="preserve"> </w:t>
      </w:r>
      <w:r w:rsidR="00F07285">
        <w:t xml:space="preserve">16 </w:t>
      </w:r>
      <w:r w:rsidRPr="002943CB">
        <w:t xml:space="preserve">December 16, 2019. The department intends to regularly survey and engage residents in public housing on issues that affect them. </w:t>
      </w:r>
    </w:p>
    <w:p w14:paraId="450A0264" w14:textId="77777777" w:rsidR="00B37C09" w:rsidRDefault="00B37C09" w:rsidP="00B37C09">
      <w:pPr>
        <w:pStyle w:val="DHHSbody"/>
      </w:pPr>
      <w:r w:rsidRPr="002943CB">
        <w:t xml:space="preserve">The survey aims to understand public housing residents’ views of five key areas: </w:t>
      </w:r>
    </w:p>
    <w:p w14:paraId="56B4ABA5" w14:textId="77777777" w:rsidR="00B37C09" w:rsidRDefault="00B37C09" w:rsidP="00B37C09">
      <w:r w:rsidRPr="00B37C09">
        <w:rPr>
          <w:noProof/>
        </w:rPr>
        <w:drawing>
          <wp:inline distT="0" distB="0" distL="0" distR="0" wp14:anchorId="0D3F8BEF" wp14:editId="1171B39D">
            <wp:extent cx="9611360" cy="1664970"/>
            <wp:effectExtent l="0" t="0" r="8890" b="0"/>
            <wp:docPr id="4" name="Picture 4" descr="1. Housing Services. 2. Health and life satisfaction. 3. Safety and security. 4. Social inclusion and community connection. 5. Financial and food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11360" cy="1664970"/>
                    </a:xfrm>
                    <a:prstGeom prst="rect">
                      <a:avLst/>
                    </a:prstGeom>
                    <a:noFill/>
                    <a:ln>
                      <a:noFill/>
                    </a:ln>
                  </pic:spPr>
                </pic:pic>
              </a:graphicData>
            </a:graphic>
          </wp:inline>
        </w:drawing>
      </w:r>
      <w:r w:rsidRPr="00B37C09">
        <w:t xml:space="preserve"> </w:t>
      </w:r>
    </w:p>
    <w:p w14:paraId="6DB41F02" w14:textId="77777777" w:rsidR="00B37C09" w:rsidRDefault="00B37C09">
      <w:pPr>
        <w:rPr>
          <w:color w:val="D50032"/>
          <w:sz w:val="26"/>
          <w:szCs w:val="26"/>
        </w:rPr>
      </w:pPr>
      <w:r>
        <w:rPr>
          <w:color w:val="D50032"/>
          <w:sz w:val="26"/>
          <w:szCs w:val="26"/>
        </w:rPr>
        <w:br w:type="page"/>
      </w:r>
    </w:p>
    <w:p w14:paraId="33B8D5A0" w14:textId="72CA7C5F" w:rsidR="00B37C09" w:rsidRDefault="00B37C09" w:rsidP="00BB69F8">
      <w:pPr>
        <w:pStyle w:val="Heading1"/>
        <w:tabs>
          <w:tab w:val="right" w:pos="15136"/>
        </w:tabs>
      </w:pPr>
      <w:bookmarkStart w:id="1" w:name="_Toc56166845"/>
      <w:r w:rsidRPr="00B37C09">
        <w:lastRenderedPageBreak/>
        <w:t xml:space="preserve">Survey </w:t>
      </w:r>
      <w:r>
        <w:t>p</w:t>
      </w:r>
      <w:r w:rsidRPr="00B37C09">
        <w:t>articipants</w:t>
      </w:r>
      <w:bookmarkEnd w:id="1"/>
      <w:r w:rsidR="00BB69F8">
        <w:tab/>
      </w:r>
    </w:p>
    <w:p w14:paraId="1C8BA7AA" w14:textId="11755B44" w:rsidR="00B37C09" w:rsidRDefault="00B37C09" w:rsidP="00B37C09">
      <w:pPr>
        <w:pStyle w:val="DHHSbody"/>
      </w:pPr>
      <w:r w:rsidRPr="00B37C09">
        <w:t xml:space="preserve">A total of 1,847 surveys were conducted amongst residents in 15 public housing sites.  </w:t>
      </w:r>
    </w:p>
    <w:p w14:paraId="5E3AE77D" w14:textId="1883B66D" w:rsidR="00B37C09" w:rsidRPr="00B37C09" w:rsidRDefault="00B37C09" w:rsidP="00B37C09">
      <w:pPr>
        <w:pStyle w:val="DHHSbody"/>
      </w:pPr>
      <w:r w:rsidRPr="00B37C09">
        <w:rPr>
          <w:noProof/>
        </w:rPr>
        <w:drawing>
          <wp:inline distT="0" distB="0" distL="0" distR="0" wp14:anchorId="66118791" wp14:editId="261541A2">
            <wp:extent cx="7353300" cy="4312920"/>
            <wp:effectExtent l="0" t="0" r="0" b="0"/>
            <wp:docPr id="12" name="Picture 12" descr="A map of the 15 public housing sites across Victoria. These include, Ballarat, Bendigo, Benalla, Wodonga, South Melbourne, Port Melbourne, Richmond, Fitzroy and Gipp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r="23494"/>
                    <a:stretch/>
                  </pic:blipFill>
                  <pic:spPr bwMode="auto">
                    <a:xfrm>
                      <a:off x="0" y="0"/>
                      <a:ext cx="7353300" cy="4312920"/>
                    </a:xfrm>
                    <a:prstGeom prst="rect">
                      <a:avLst/>
                    </a:prstGeom>
                    <a:noFill/>
                    <a:ln>
                      <a:noFill/>
                    </a:ln>
                    <a:extLst>
                      <a:ext uri="{53640926-AAD7-44D8-BBD7-CCE9431645EC}">
                        <a14:shadowObscured xmlns:a14="http://schemas.microsoft.com/office/drawing/2010/main"/>
                      </a:ext>
                    </a:extLst>
                  </pic:spPr>
                </pic:pic>
              </a:graphicData>
            </a:graphic>
          </wp:inline>
        </w:drawing>
      </w:r>
      <w:r w:rsidR="00BB69F8" w:rsidRPr="00B37C09">
        <w:rPr>
          <w:noProof/>
        </w:rPr>
        <w:drawing>
          <wp:inline distT="0" distB="0" distL="0" distR="0" wp14:anchorId="0FFA3906" wp14:editId="0FD8EB99">
            <wp:extent cx="2232660" cy="3962400"/>
            <wp:effectExtent l="0" t="0" r="0" b="0"/>
            <wp:docPr id="5" name="Picture 5" descr="A 30% sample rate was achieved for each site. 4% of residents are of Aboriginal and/or Torres Strait Islander origin. Top 5 preferred languages spoken are English, Vietnamese, Cantonese/Mandarin, Arabic and Hak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76771" b="8127"/>
                    <a:stretch/>
                  </pic:blipFill>
                  <pic:spPr bwMode="auto">
                    <a:xfrm>
                      <a:off x="0" y="0"/>
                      <a:ext cx="2232660" cy="3962400"/>
                    </a:xfrm>
                    <a:prstGeom prst="rect">
                      <a:avLst/>
                    </a:prstGeom>
                    <a:noFill/>
                    <a:ln>
                      <a:noFill/>
                    </a:ln>
                    <a:extLst>
                      <a:ext uri="{53640926-AAD7-44D8-BBD7-CCE9431645EC}">
                        <a14:shadowObscured xmlns:a14="http://schemas.microsoft.com/office/drawing/2010/main"/>
                      </a:ext>
                    </a:extLst>
                  </pic:spPr>
                </pic:pic>
              </a:graphicData>
            </a:graphic>
          </wp:inline>
        </w:drawing>
      </w:r>
    </w:p>
    <w:p w14:paraId="6EC5F36B" w14:textId="77777777" w:rsidR="00B37C09" w:rsidRDefault="00B37C09">
      <w:pPr>
        <w:rPr>
          <w:rFonts w:ascii="Arial" w:eastAsia="MS Gothic" w:hAnsi="Arial" w:cs="Arial"/>
          <w:bCs/>
          <w:color w:val="87189D"/>
          <w:kern w:val="32"/>
          <w:sz w:val="36"/>
          <w:szCs w:val="40"/>
        </w:rPr>
      </w:pPr>
      <w:r>
        <w:br w:type="page"/>
      </w:r>
    </w:p>
    <w:p w14:paraId="08E065A8" w14:textId="7A283888" w:rsidR="00B37C09" w:rsidRDefault="00B37C09" w:rsidP="00B37C09">
      <w:pPr>
        <w:pStyle w:val="Heading1"/>
        <w:sectPr w:rsidR="00B37C09" w:rsidSect="00B37C09">
          <w:type w:val="continuous"/>
          <w:pgSz w:w="16838" w:h="11906" w:orient="landscape" w:code="9"/>
          <w:pgMar w:top="1418" w:right="851" w:bottom="851" w:left="851" w:header="851" w:footer="454" w:gutter="0"/>
          <w:cols w:space="340"/>
          <w:docGrid w:linePitch="360"/>
        </w:sectPr>
      </w:pPr>
      <w:bookmarkStart w:id="2" w:name="_Toc56166846"/>
      <w:r w:rsidRPr="00B37C09">
        <w:lastRenderedPageBreak/>
        <w:t>What are our residents saying about housing?</w:t>
      </w:r>
      <w:bookmarkEnd w:id="2"/>
      <w:r w:rsidR="008B1AEE">
        <w:t xml:space="preserve"> </w:t>
      </w:r>
    </w:p>
    <w:p w14:paraId="6239B6EC" w14:textId="30A53A25" w:rsidR="00B37C09" w:rsidRDefault="00B37C09" w:rsidP="00B37C09">
      <w:pPr>
        <w:pStyle w:val="DHHSbody"/>
      </w:pPr>
      <w:r w:rsidRPr="00B37C09">
        <w:rPr>
          <w:noProof/>
        </w:rPr>
        <w:drawing>
          <wp:inline distT="0" distB="0" distL="0" distR="0" wp14:anchorId="3BB338E4" wp14:editId="6B05DC7F">
            <wp:extent cx="3132000" cy="4222800"/>
            <wp:effectExtent l="0" t="0" r="0" b="6350"/>
            <wp:docPr id="49" name="Picture 49" descr="65% of residents are satisfied with our tenancy service. 62% of residents are satisfied with the maintenance of outside common areas and 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2000" cy="4222800"/>
                    </a:xfrm>
                    <a:prstGeom prst="rect">
                      <a:avLst/>
                    </a:prstGeom>
                    <a:noFill/>
                    <a:ln>
                      <a:noFill/>
                    </a:ln>
                  </pic:spPr>
                </pic:pic>
              </a:graphicData>
            </a:graphic>
          </wp:inline>
        </w:drawing>
      </w:r>
    </w:p>
    <w:p w14:paraId="4DB4678C" w14:textId="5DF050BF" w:rsidR="00B37C09" w:rsidRPr="00B37C09" w:rsidRDefault="00B37C09" w:rsidP="00B37C09">
      <w:pPr>
        <w:pStyle w:val="DHHSbody"/>
      </w:pPr>
      <w:r w:rsidRPr="00B37C09">
        <w:rPr>
          <w:noProof/>
        </w:rPr>
        <w:drawing>
          <wp:inline distT="0" distB="0" distL="0" distR="0" wp14:anchorId="481885DF" wp14:editId="40B59333">
            <wp:extent cx="3240000" cy="4273200"/>
            <wp:effectExtent l="0" t="0" r="0" b="0"/>
            <wp:docPr id="61" name="Picture 61" descr="32% of all residents are dissatisfied with security of the car park. 79% of residents are satisfied with their property size. 82% of residents are satisfied with the number of bedrooms in their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0000" cy="4273200"/>
                    </a:xfrm>
                    <a:prstGeom prst="rect">
                      <a:avLst/>
                    </a:prstGeom>
                    <a:noFill/>
                    <a:ln>
                      <a:noFill/>
                    </a:ln>
                  </pic:spPr>
                </pic:pic>
              </a:graphicData>
            </a:graphic>
          </wp:inline>
        </w:drawing>
      </w:r>
    </w:p>
    <w:p w14:paraId="6505D7E6" w14:textId="1DA1D679" w:rsidR="00B37C09" w:rsidRDefault="00B37C09" w:rsidP="00B37C09">
      <w:pPr>
        <w:pStyle w:val="DHHSbody"/>
      </w:pPr>
      <w:r w:rsidRPr="00B37C09">
        <w:rPr>
          <w:noProof/>
        </w:rPr>
        <w:drawing>
          <wp:inline distT="0" distB="0" distL="0" distR="0" wp14:anchorId="4F77E2E2" wp14:editId="039FFD45">
            <wp:extent cx="2700000" cy="4266000"/>
            <wp:effectExtent l="0" t="0" r="5715" b="1270"/>
            <wp:docPr id="62" name="Picture 62" descr="73% of residents are satisfied with the privacy of their home. Security was one of the negative aspects about their home that was volunteered by many respondents when asked about what they disliked most about their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0000" cy="4266000"/>
                    </a:xfrm>
                    <a:prstGeom prst="rect">
                      <a:avLst/>
                    </a:prstGeom>
                    <a:noFill/>
                    <a:ln>
                      <a:noFill/>
                    </a:ln>
                  </pic:spPr>
                </pic:pic>
              </a:graphicData>
            </a:graphic>
          </wp:inline>
        </w:drawing>
      </w:r>
    </w:p>
    <w:p w14:paraId="16C8C40C" w14:textId="77777777" w:rsidR="00B37C09" w:rsidRDefault="00B37C09">
      <w:pPr>
        <w:sectPr w:rsidR="00B37C09" w:rsidSect="00B37C09">
          <w:type w:val="continuous"/>
          <w:pgSz w:w="16838" w:h="11906" w:orient="landscape" w:code="9"/>
          <w:pgMar w:top="1418" w:right="851" w:bottom="851" w:left="851" w:header="851" w:footer="454" w:gutter="0"/>
          <w:cols w:num="3" w:space="340"/>
          <w:docGrid w:linePitch="360"/>
        </w:sectPr>
      </w:pPr>
    </w:p>
    <w:p w14:paraId="5632B7EF" w14:textId="23A89E2C" w:rsidR="00B37C09" w:rsidRDefault="00B37C09">
      <w:pPr>
        <w:rPr>
          <w:rFonts w:ascii="Arial" w:eastAsia="Times" w:hAnsi="Arial"/>
        </w:rPr>
      </w:pPr>
      <w:r>
        <w:br w:type="page"/>
      </w:r>
    </w:p>
    <w:p w14:paraId="625E4F21" w14:textId="558AFB9E" w:rsidR="00B37C09" w:rsidRDefault="00B37C09" w:rsidP="00B37C09">
      <w:pPr>
        <w:pStyle w:val="Heading1"/>
      </w:pPr>
      <w:bookmarkStart w:id="3" w:name="_Toc56166847"/>
      <w:r w:rsidRPr="00B37C09">
        <w:lastRenderedPageBreak/>
        <w:t xml:space="preserve">Key theme 1: </w:t>
      </w:r>
      <w:bookmarkEnd w:id="3"/>
      <w:r w:rsidR="00141D9C">
        <w:t>housing services</w:t>
      </w:r>
    </w:p>
    <w:p w14:paraId="472CE777" w14:textId="570E923C" w:rsidR="003A06C1" w:rsidRPr="003A06C1" w:rsidRDefault="003A06C1" w:rsidP="003A06C1">
      <w:pPr>
        <w:pStyle w:val="DHHSbody"/>
        <w:sectPr w:rsidR="003A06C1" w:rsidRPr="003A06C1" w:rsidSect="00B37C09">
          <w:type w:val="continuous"/>
          <w:pgSz w:w="16838" w:h="11906" w:orient="landscape" w:code="9"/>
          <w:pgMar w:top="1418" w:right="851" w:bottom="851" w:left="851" w:header="851" w:footer="454" w:gutter="0"/>
          <w:cols w:space="340"/>
          <w:docGrid w:linePitch="360"/>
        </w:sectPr>
      </w:pPr>
    </w:p>
    <w:p w14:paraId="5966DD2F" w14:textId="2A2445FA" w:rsidR="004C6699" w:rsidRDefault="004C6699" w:rsidP="00261E1C">
      <w:pPr>
        <w:pStyle w:val="DHHSbody"/>
      </w:pPr>
      <w:r>
        <w:rPr>
          <w:noProof/>
        </w:rPr>
        <w:drawing>
          <wp:inline distT="0" distB="0" distL="0" distR="0" wp14:anchorId="30FFD5B7" wp14:editId="3D37FBBC">
            <wp:extent cx="914400" cy="914400"/>
            <wp:effectExtent l="0" t="0" r="0" b="0"/>
            <wp:docPr id="93" name="Graphic 93" descr="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happyfaceoutline.svg"/>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p w14:paraId="2B7C7A42" w14:textId="50B20B43" w:rsidR="003A06C1" w:rsidRDefault="003A06C1" w:rsidP="004C6699">
      <w:pPr>
        <w:pStyle w:val="DHHSbody"/>
      </w:pPr>
      <w:r w:rsidRPr="003A06C1">
        <w:t xml:space="preserve">Respondents were most likely to mention </w:t>
      </w:r>
      <w:r w:rsidRPr="00630869">
        <w:rPr>
          <w:b/>
          <w:bCs/>
          <w:color w:val="007B4B"/>
        </w:rPr>
        <w:t>aspects of their location</w:t>
      </w:r>
      <w:r w:rsidRPr="003A06C1">
        <w:t xml:space="preserve"> when asked what they liked most about their home. The three housing attributes receiving the highest satisfaction scores (very satisfied and satisfied combined) were:</w:t>
      </w:r>
    </w:p>
    <w:p w14:paraId="5A22550C" w14:textId="460F3502" w:rsidR="004C6699" w:rsidRDefault="004C6699" w:rsidP="003A06C1">
      <w:pPr>
        <w:pStyle w:val="DHHSbody"/>
      </w:pPr>
      <w:r>
        <w:rPr>
          <w:noProof/>
        </w:rPr>
        <w:drawing>
          <wp:inline distT="0" distB="0" distL="0" distR="0" wp14:anchorId="49D377EE" wp14:editId="2A682E4C">
            <wp:extent cx="4420235" cy="2023745"/>
            <wp:effectExtent l="0" t="0" r="0" b="0"/>
            <wp:docPr id="92" name="Picture 92" descr="82% Number of bedrooms  in home; 81% Access to and from home; 79% Size of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023745"/>
                    </a:xfrm>
                    <a:prstGeom prst="rect">
                      <a:avLst/>
                    </a:prstGeom>
                    <a:noFill/>
                  </pic:spPr>
                </pic:pic>
              </a:graphicData>
            </a:graphic>
          </wp:inline>
        </w:drawing>
      </w:r>
    </w:p>
    <w:p w14:paraId="798BA83B" w14:textId="061F76C2" w:rsidR="004C6699" w:rsidRDefault="003A06C1" w:rsidP="004C6699">
      <w:pPr>
        <w:pStyle w:val="DHHSbody"/>
      </w:pPr>
      <w:r>
        <w:br w:type="column"/>
      </w:r>
      <w:r w:rsidR="004C6699">
        <w:rPr>
          <w:noProof/>
        </w:rPr>
        <w:drawing>
          <wp:inline distT="0" distB="0" distL="0" distR="0" wp14:anchorId="275738A1" wp14:editId="6295A5B9">
            <wp:extent cx="914400" cy="914400"/>
            <wp:effectExtent l="0" t="0" r="0" b="0"/>
            <wp:docPr id="94" name="Graphic 94" descr="Neutral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neutralfaceoutline.svg"/>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p w14:paraId="014ADAE1" w14:textId="3AA9336F" w:rsidR="003A06C1" w:rsidRDefault="003A06C1" w:rsidP="003A06C1">
      <w:pPr>
        <w:pStyle w:val="DHHSbody"/>
      </w:pPr>
      <w:r w:rsidRPr="003A06C1">
        <w:t>Respondents were most likely to mention</w:t>
      </w:r>
      <w:r w:rsidRPr="00630869">
        <w:rPr>
          <w:b/>
          <w:bCs/>
          <w:color w:val="C5511A"/>
        </w:rPr>
        <w:t xml:space="preserve"> issues about neighbourly behaviour</w:t>
      </w:r>
      <w:r w:rsidRPr="003A06C1">
        <w:t xml:space="preserve"> when asked what they disliked most about their home. The three housing attributes with the highest dissatisfaction (very dissatisfied and dissatisfied) were:</w:t>
      </w:r>
    </w:p>
    <w:p w14:paraId="1F5CCFEB" w14:textId="4EF67ADC" w:rsidR="00B37C09" w:rsidRDefault="00630869" w:rsidP="004C6699">
      <w:pPr>
        <w:pStyle w:val="DHHSbody"/>
      </w:pPr>
      <w:r>
        <w:rPr>
          <w:noProof/>
        </w:rPr>
        <w:drawing>
          <wp:inline distT="0" distB="0" distL="0" distR="0" wp14:anchorId="49BC83DA" wp14:editId="496919BB">
            <wp:extent cx="4395470" cy="2023745"/>
            <wp:effectExtent l="0" t="0" r="0" b="0"/>
            <wp:docPr id="91" name="Picture 91" descr="32% Security of the car park ; 28% Security of home ; 26%  Maintenance of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95470" cy="2023745"/>
                    </a:xfrm>
                    <a:prstGeom prst="rect">
                      <a:avLst/>
                    </a:prstGeom>
                    <a:noFill/>
                  </pic:spPr>
                </pic:pic>
              </a:graphicData>
            </a:graphic>
          </wp:inline>
        </w:drawing>
      </w:r>
    </w:p>
    <w:p w14:paraId="60D42B41" w14:textId="77777777" w:rsidR="004C6699" w:rsidRDefault="004C6699" w:rsidP="004C6699">
      <w:pPr>
        <w:pStyle w:val="DHHSbody"/>
      </w:pPr>
    </w:p>
    <w:p w14:paraId="62B3F076" w14:textId="73AEA0FD" w:rsidR="00B37C09" w:rsidRDefault="00B37C09" w:rsidP="00B37C09">
      <w:pPr>
        <w:pStyle w:val="DHHSbody"/>
        <w:sectPr w:rsidR="00B37C09" w:rsidSect="004C6699">
          <w:type w:val="continuous"/>
          <w:pgSz w:w="16838" w:h="11906" w:orient="landscape" w:code="9"/>
          <w:pgMar w:top="1418" w:right="851" w:bottom="851" w:left="851" w:header="851" w:footer="454" w:gutter="0"/>
          <w:cols w:num="2" w:space="851"/>
          <w:docGrid w:linePitch="360"/>
        </w:sectPr>
      </w:pPr>
    </w:p>
    <w:p w14:paraId="652B3A00" w14:textId="20B88ADC" w:rsidR="00B37C09" w:rsidRDefault="00B37C09" w:rsidP="00B37C09">
      <w:pPr>
        <w:pStyle w:val="Heading1"/>
      </w:pPr>
      <w:r>
        <w:br w:type="page"/>
      </w:r>
    </w:p>
    <w:p w14:paraId="4DED6A1E" w14:textId="7030D36D" w:rsidR="003A06C1" w:rsidRDefault="003A06C1" w:rsidP="003A06C1">
      <w:pPr>
        <w:pStyle w:val="Heading1"/>
      </w:pPr>
      <w:bookmarkStart w:id="4" w:name="_Toc56166848"/>
      <w:r w:rsidRPr="003A06C1">
        <w:lastRenderedPageBreak/>
        <w:t xml:space="preserve">Key theme 2: </w:t>
      </w:r>
      <w:r w:rsidR="00141D9C">
        <w:t>h</w:t>
      </w:r>
      <w:r w:rsidRPr="003A06C1">
        <w:t xml:space="preserve">ealth and </w:t>
      </w:r>
      <w:r w:rsidR="00810823">
        <w:t>l</w:t>
      </w:r>
      <w:r w:rsidRPr="003A06C1">
        <w:t>ife</w:t>
      </w:r>
      <w:bookmarkEnd w:id="4"/>
      <w:r w:rsidR="00141D9C">
        <w:t xml:space="preserve"> satisfaction</w:t>
      </w:r>
      <w:r w:rsidRPr="003A06C1">
        <w:t xml:space="preserve"> </w:t>
      </w:r>
    </w:p>
    <w:p w14:paraId="1D7D406C" w14:textId="77777777" w:rsidR="003A06C1" w:rsidRDefault="003A06C1" w:rsidP="003A06C1">
      <w:pPr>
        <w:pStyle w:val="DHHSbody"/>
        <w:sectPr w:rsidR="003A06C1" w:rsidSect="00B37C09">
          <w:type w:val="continuous"/>
          <w:pgSz w:w="16838" w:h="11906" w:orient="landscape" w:code="9"/>
          <w:pgMar w:top="1418" w:right="851" w:bottom="851" w:left="851" w:header="851" w:footer="454" w:gutter="0"/>
          <w:cols w:space="340"/>
          <w:docGrid w:linePitch="360"/>
        </w:sectPr>
      </w:pPr>
    </w:p>
    <w:p w14:paraId="3AA611A9" w14:textId="02656662" w:rsidR="003A06C1" w:rsidRDefault="00497396" w:rsidP="003A06C1">
      <w:pPr>
        <w:pStyle w:val="DHHSbody"/>
      </w:pPr>
      <w:r>
        <w:rPr>
          <w:noProof/>
        </w:rPr>
        <w:drawing>
          <wp:inline distT="0" distB="0" distL="0" distR="0" wp14:anchorId="07157B0C" wp14:editId="5E1E2CBD">
            <wp:extent cx="487680" cy="481330"/>
            <wp:effectExtent l="0" t="0" r="7620" b="0"/>
            <wp:docPr id="69" name="Picture 69" descr="Smile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inline>
        </w:drawing>
      </w:r>
    </w:p>
    <w:p w14:paraId="5152A500" w14:textId="2C88693A" w:rsidR="003A06C1" w:rsidRDefault="003A06C1" w:rsidP="003A06C1">
      <w:pPr>
        <w:pStyle w:val="DHHSbody"/>
      </w:pPr>
      <w:r w:rsidRPr="003A06C1">
        <w:t xml:space="preserve">In general, respondents have positive perceptions of their lifestyle and 73% are satisfied with their </w:t>
      </w:r>
      <w:proofErr w:type="gramStart"/>
      <w:r w:rsidRPr="003A06C1">
        <w:t>life as a whole</w:t>
      </w:r>
      <w:proofErr w:type="gramEnd"/>
      <w:r w:rsidRPr="003A06C1">
        <w:t xml:space="preserve">. Visitation to health practitioners is relatively high: </w:t>
      </w:r>
    </w:p>
    <w:p w14:paraId="0839A952" w14:textId="4DA0593D" w:rsidR="003A06C1" w:rsidRDefault="003A06C1" w:rsidP="003A06C1">
      <w:pPr>
        <w:pStyle w:val="DHHSbody"/>
      </w:pPr>
      <w:r>
        <w:rPr>
          <w:noProof/>
        </w:rPr>
        <w:drawing>
          <wp:inline distT="0" distB="0" distL="0" distR="0" wp14:anchorId="45A14970" wp14:editId="083313C8">
            <wp:extent cx="4468495" cy="2182495"/>
            <wp:effectExtent l="0" t="0" r="0" b="0"/>
            <wp:docPr id="74" name="Picture 74" descr="85% them/their children has seen a GP or local health service in the last six months. 58% them/their children has visited a hospital in the last six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8495" cy="2182495"/>
                    </a:xfrm>
                    <a:prstGeom prst="rect">
                      <a:avLst/>
                    </a:prstGeom>
                    <a:noFill/>
                  </pic:spPr>
                </pic:pic>
              </a:graphicData>
            </a:graphic>
          </wp:inline>
        </w:drawing>
      </w:r>
    </w:p>
    <w:p w14:paraId="189AF58B" w14:textId="4418B38A" w:rsidR="003A06C1" w:rsidRDefault="00497396" w:rsidP="003A06C1">
      <w:pPr>
        <w:pStyle w:val="DHHSbody"/>
      </w:pPr>
      <w:r>
        <w:br w:type="column"/>
      </w:r>
      <w:r>
        <w:rPr>
          <w:noProof/>
        </w:rPr>
        <w:drawing>
          <wp:inline distT="0" distB="0" distL="0" distR="0" wp14:anchorId="02AC8AA1" wp14:editId="304EFFA2">
            <wp:extent cx="487680" cy="481330"/>
            <wp:effectExtent l="0" t="0" r="7620" b="0"/>
            <wp:docPr id="72" name="Picture 72" descr="Neutral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inline>
        </w:drawing>
      </w:r>
    </w:p>
    <w:p w14:paraId="6F704EA8" w14:textId="0BCAA6F2" w:rsidR="003A06C1" w:rsidRDefault="003A06C1" w:rsidP="003A06C1">
      <w:pPr>
        <w:pStyle w:val="DHHSbody"/>
      </w:pPr>
      <w:r w:rsidRPr="003A06C1">
        <w:t>When compared to the general Victorian population</w:t>
      </w:r>
      <w:r>
        <w:rPr>
          <w:rStyle w:val="FootnoteReference"/>
        </w:rPr>
        <w:footnoteReference w:id="1"/>
      </w:r>
      <w:r w:rsidRPr="003A06C1">
        <w:t xml:space="preserve"> (20%), more public housing residents rate their health as fair or poor (58%). </w:t>
      </w:r>
    </w:p>
    <w:p w14:paraId="18A1F309" w14:textId="77777777" w:rsidR="003A06C1" w:rsidRDefault="003A06C1" w:rsidP="003A06C1">
      <w:pPr>
        <w:pStyle w:val="DHHSbody"/>
      </w:pPr>
      <w:r>
        <w:rPr>
          <w:noProof/>
        </w:rPr>
        <w:drawing>
          <wp:inline distT="0" distB="0" distL="0" distR="0" wp14:anchorId="39159835" wp14:editId="5ED3FE6D">
            <wp:extent cx="4078605" cy="2018030"/>
            <wp:effectExtent l="0" t="0" r="0" b="0"/>
            <wp:docPr id="75" name="Picture 75" descr="58% rated health as fair or poor. 28% smoke daily. 27% dissatisfied with life as a w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78605" cy="2018030"/>
                    </a:xfrm>
                    <a:prstGeom prst="rect">
                      <a:avLst/>
                    </a:prstGeom>
                    <a:noFill/>
                  </pic:spPr>
                </pic:pic>
              </a:graphicData>
            </a:graphic>
          </wp:inline>
        </w:drawing>
      </w:r>
    </w:p>
    <w:p w14:paraId="6804F3ED" w14:textId="77777777" w:rsidR="00497396" w:rsidRDefault="00497396" w:rsidP="003A06C1">
      <w:pPr>
        <w:pStyle w:val="DHHSbody"/>
        <w:sectPr w:rsidR="00497396" w:rsidSect="00497396">
          <w:type w:val="continuous"/>
          <w:pgSz w:w="16838" w:h="11906" w:orient="landscape" w:code="9"/>
          <w:pgMar w:top="1418" w:right="851" w:bottom="851" w:left="851" w:header="851" w:footer="454" w:gutter="0"/>
          <w:cols w:num="2" w:space="851"/>
          <w:docGrid w:linePitch="360"/>
        </w:sectPr>
      </w:pPr>
    </w:p>
    <w:p w14:paraId="389AC392" w14:textId="4D9F0162" w:rsidR="00497396" w:rsidRDefault="00497396" w:rsidP="003A06C1">
      <w:pPr>
        <w:pStyle w:val="DHHSbody"/>
      </w:pPr>
    </w:p>
    <w:p w14:paraId="1F5BDFB0" w14:textId="17F54D14" w:rsidR="00497396" w:rsidRDefault="00497396" w:rsidP="003A06C1">
      <w:pPr>
        <w:pStyle w:val="DHHSbody"/>
        <w:sectPr w:rsidR="00497396" w:rsidSect="003A06C1">
          <w:type w:val="continuous"/>
          <w:pgSz w:w="16838" w:h="11906" w:orient="landscape" w:code="9"/>
          <w:pgMar w:top="1418" w:right="851" w:bottom="851" w:left="851" w:header="851" w:footer="454" w:gutter="0"/>
          <w:cols w:num="2" w:space="340"/>
          <w:docGrid w:linePitch="360"/>
        </w:sectPr>
      </w:pPr>
    </w:p>
    <w:p w14:paraId="3096AB11" w14:textId="691D2D33" w:rsidR="003A06C1" w:rsidRDefault="003A06C1" w:rsidP="003A06C1">
      <w:pPr>
        <w:pStyle w:val="DHHSbody"/>
        <w:rPr>
          <w:rFonts w:eastAsia="MS Gothic" w:cs="Arial"/>
          <w:bCs/>
          <w:color w:val="87189D"/>
          <w:kern w:val="32"/>
          <w:sz w:val="36"/>
          <w:szCs w:val="40"/>
        </w:rPr>
      </w:pPr>
      <w:r>
        <w:br w:type="page"/>
      </w:r>
    </w:p>
    <w:p w14:paraId="3439702D" w14:textId="01A30E44" w:rsidR="00B37C09" w:rsidRDefault="00B37C09" w:rsidP="00B37C09">
      <w:pPr>
        <w:pStyle w:val="Heading1"/>
      </w:pPr>
      <w:bookmarkStart w:id="5" w:name="_Toc56166849"/>
      <w:r w:rsidRPr="00B37C09">
        <w:lastRenderedPageBreak/>
        <w:t xml:space="preserve">Key theme 3: </w:t>
      </w:r>
      <w:r w:rsidR="00141D9C">
        <w:t>s</w:t>
      </w:r>
      <w:r w:rsidRPr="00B37C09">
        <w:t xml:space="preserve">afety and </w:t>
      </w:r>
      <w:r w:rsidR="00141D9C">
        <w:t>s</w:t>
      </w:r>
      <w:r w:rsidRPr="00B37C09">
        <w:t>ecurity</w:t>
      </w:r>
      <w:bookmarkEnd w:id="5"/>
    </w:p>
    <w:p w14:paraId="12470D83" w14:textId="4ADE1B67" w:rsidR="00B37C09" w:rsidRPr="00B37C09" w:rsidRDefault="00B37C09" w:rsidP="00B37C09">
      <w:pPr>
        <w:pStyle w:val="DHHSbody"/>
      </w:pPr>
      <w:r w:rsidRPr="00B37C09">
        <w:rPr>
          <w:noProof/>
        </w:rPr>
        <w:drawing>
          <wp:inline distT="0" distB="0" distL="0" distR="0" wp14:anchorId="45CE1CD4" wp14:editId="1437243D">
            <wp:extent cx="476250" cy="476250"/>
            <wp:effectExtent l="0" t="0" r="0" b="0"/>
            <wp:docPr id="14" name="Picture 14" descr="Neutral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50AE111A" w14:textId="56EE792E" w:rsidR="00B37C09" w:rsidRDefault="00B37C09" w:rsidP="00B37C09">
      <w:pPr>
        <w:pStyle w:val="DHHSbody"/>
      </w:pPr>
      <w:r w:rsidRPr="00B37C09">
        <w:t>Overall, security was one of the negative aspects about their home that was volunteered by many respondents when asked about what they disliked most about their house or their neighbourhood.</w:t>
      </w:r>
    </w:p>
    <w:p w14:paraId="15ABAFA8" w14:textId="69AFBD13" w:rsidR="00B37C09" w:rsidRPr="00B37C09" w:rsidRDefault="002F52E5" w:rsidP="00B37C09">
      <w:pPr>
        <w:pStyle w:val="DHHSbody"/>
      </w:pPr>
      <w:r w:rsidRPr="00B37C09">
        <w:rPr>
          <w:noProof/>
        </w:rPr>
        <w:drawing>
          <wp:inline distT="0" distB="0" distL="0" distR="0" wp14:anchorId="15F57080" wp14:editId="05DE8CD9">
            <wp:extent cx="4521200" cy="1986280"/>
            <wp:effectExtent l="0" t="0" r="0" b="0"/>
            <wp:docPr id="1" name="Picture 1" descr="52% have witness/experienced theft or burglary. 47% Have witness/experience assau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0">
                      <a:extLst>
                        <a:ext uri="{28A0092B-C50C-407E-A947-70E740481C1C}">
                          <a14:useLocalDpi xmlns:a14="http://schemas.microsoft.com/office/drawing/2010/main" val="0"/>
                        </a:ext>
                      </a:extLst>
                    </a:blip>
                    <a:srcRect r="52960"/>
                    <a:stretch/>
                  </pic:blipFill>
                  <pic:spPr bwMode="auto">
                    <a:xfrm>
                      <a:off x="0" y="0"/>
                      <a:ext cx="4521200" cy="1986280"/>
                    </a:xfrm>
                    <a:prstGeom prst="rect">
                      <a:avLst/>
                    </a:prstGeom>
                    <a:noFill/>
                    <a:ln>
                      <a:noFill/>
                    </a:ln>
                    <a:extLst>
                      <a:ext uri="{53640926-AAD7-44D8-BBD7-CCE9431645EC}">
                        <a14:shadowObscured xmlns:a14="http://schemas.microsoft.com/office/drawing/2010/main"/>
                      </a:ext>
                    </a:extLst>
                  </pic:spPr>
                </pic:pic>
              </a:graphicData>
            </a:graphic>
          </wp:inline>
        </w:drawing>
      </w:r>
      <w:r w:rsidR="00B37C09" w:rsidRPr="00B37C09">
        <w:rPr>
          <w:noProof/>
        </w:rPr>
        <w:drawing>
          <wp:inline distT="0" distB="0" distL="0" distR="0" wp14:anchorId="763532DC" wp14:editId="71EA3587">
            <wp:extent cx="4874260" cy="1986280"/>
            <wp:effectExtent l="0" t="0" r="0" b="0"/>
            <wp:docPr id="18" name="Picture 18" descr="43% feel unsafe walking alone in their local area after dark. 58% witness/experience drugs and/or dealing regularly. 45% witness/experience verbal or physical thre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0">
                      <a:extLst>
                        <a:ext uri="{28A0092B-C50C-407E-A947-70E740481C1C}">
                          <a14:useLocalDpi xmlns:a14="http://schemas.microsoft.com/office/drawing/2010/main" val="0"/>
                        </a:ext>
                      </a:extLst>
                    </a:blip>
                    <a:srcRect l="49286"/>
                    <a:stretch/>
                  </pic:blipFill>
                  <pic:spPr bwMode="auto">
                    <a:xfrm>
                      <a:off x="0" y="0"/>
                      <a:ext cx="4874260" cy="1986280"/>
                    </a:xfrm>
                    <a:prstGeom prst="rect">
                      <a:avLst/>
                    </a:prstGeom>
                    <a:noFill/>
                    <a:ln>
                      <a:noFill/>
                    </a:ln>
                    <a:extLst>
                      <a:ext uri="{53640926-AAD7-44D8-BBD7-CCE9431645EC}">
                        <a14:shadowObscured xmlns:a14="http://schemas.microsoft.com/office/drawing/2010/main"/>
                      </a:ext>
                    </a:extLst>
                  </pic:spPr>
                </pic:pic>
              </a:graphicData>
            </a:graphic>
          </wp:inline>
        </w:drawing>
      </w:r>
    </w:p>
    <w:p w14:paraId="6E537BDF" w14:textId="73767EA2" w:rsidR="00B37C09" w:rsidRDefault="00B37C09" w:rsidP="00B37C09">
      <w:pPr>
        <w:pStyle w:val="Heading1"/>
        <w:rPr>
          <w:rFonts w:eastAsia="Times"/>
        </w:rPr>
      </w:pPr>
      <w:r>
        <w:br w:type="page"/>
      </w:r>
    </w:p>
    <w:p w14:paraId="126551A4" w14:textId="1EC5E1B2" w:rsidR="003A06C1" w:rsidRDefault="003A06C1" w:rsidP="003A06C1">
      <w:pPr>
        <w:pStyle w:val="Heading1"/>
      </w:pPr>
      <w:bookmarkStart w:id="6" w:name="_Toc56166850"/>
      <w:r w:rsidRPr="003A06C1">
        <w:lastRenderedPageBreak/>
        <w:t xml:space="preserve">Key theme 4: </w:t>
      </w:r>
      <w:bookmarkEnd w:id="6"/>
      <w:r w:rsidR="00141D9C">
        <w:t>Social inclusion and community connection</w:t>
      </w:r>
    </w:p>
    <w:p w14:paraId="506BFF96" w14:textId="77777777" w:rsidR="003A06C1" w:rsidRDefault="003A06C1" w:rsidP="003A06C1">
      <w:pPr>
        <w:pStyle w:val="DHHSbody"/>
        <w:sectPr w:rsidR="003A06C1" w:rsidSect="00B37C09">
          <w:type w:val="continuous"/>
          <w:pgSz w:w="16838" w:h="11906" w:orient="landscape" w:code="9"/>
          <w:pgMar w:top="1418" w:right="851" w:bottom="851" w:left="851" w:header="851" w:footer="454" w:gutter="0"/>
          <w:cols w:space="340"/>
          <w:docGrid w:linePitch="360"/>
        </w:sectPr>
      </w:pPr>
    </w:p>
    <w:p w14:paraId="71E1B524" w14:textId="6D5AD360" w:rsidR="003A06C1" w:rsidRDefault="003A06C1" w:rsidP="003A06C1">
      <w:pPr>
        <w:pStyle w:val="DHHSbody"/>
      </w:pPr>
      <w:r>
        <w:rPr>
          <w:noProof/>
        </w:rPr>
        <w:drawing>
          <wp:inline distT="0" distB="0" distL="0" distR="0" wp14:anchorId="610664A7" wp14:editId="4D504FC8">
            <wp:extent cx="487680" cy="481330"/>
            <wp:effectExtent l="0" t="0" r="7620" b="0"/>
            <wp:docPr id="77" name="Picture 77" descr="Smile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inline>
        </w:drawing>
      </w:r>
    </w:p>
    <w:p w14:paraId="14C2C129" w14:textId="445D0150" w:rsidR="003A06C1" w:rsidRDefault="003A06C1" w:rsidP="003A06C1">
      <w:pPr>
        <w:pStyle w:val="DHHSbody"/>
      </w:pPr>
      <w:r w:rsidRPr="003A06C1">
        <w:t>Overall, results for culture and community engagement are positive. A significant proportion of residents (83%) welcome diversity on the estate.</w:t>
      </w:r>
    </w:p>
    <w:p w14:paraId="3F0839E5" w14:textId="1942EF7B" w:rsidR="003A06C1" w:rsidRDefault="003A06C1" w:rsidP="003A06C1">
      <w:pPr>
        <w:pStyle w:val="DHHSbody"/>
      </w:pPr>
      <w:r>
        <w:rPr>
          <w:noProof/>
        </w:rPr>
        <w:drawing>
          <wp:inline distT="0" distB="0" distL="0" distR="0" wp14:anchorId="13F0EF80" wp14:editId="3EA7ED37">
            <wp:extent cx="4425950" cy="2182495"/>
            <wp:effectExtent l="0" t="0" r="0" b="0"/>
            <wp:docPr id="78" name="Picture 78" descr="83% welcome diversity on the estate. 48% feel comfortable asking a neighbour to borrow a cup of sugar. 69% could get help if they needed it from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25950" cy="2182495"/>
                    </a:xfrm>
                    <a:prstGeom prst="rect">
                      <a:avLst/>
                    </a:prstGeom>
                    <a:noFill/>
                  </pic:spPr>
                </pic:pic>
              </a:graphicData>
            </a:graphic>
          </wp:inline>
        </w:drawing>
      </w:r>
    </w:p>
    <w:p w14:paraId="5A2E1814" w14:textId="77777777" w:rsidR="003A06C1" w:rsidRDefault="003A06C1" w:rsidP="003A06C1">
      <w:pPr>
        <w:pStyle w:val="DHHSbody"/>
      </w:pPr>
      <w:r w:rsidRPr="00B37C09">
        <w:rPr>
          <w:noProof/>
        </w:rPr>
        <w:drawing>
          <wp:inline distT="0" distB="0" distL="0" distR="0" wp14:anchorId="0590ED5C" wp14:editId="23EE84F7">
            <wp:extent cx="476250" cy="476250"/>
            <wp:effectExtent l="0" t="0" r="0" b="0"/>
            <wp:docPr id="76" name="Picture 76" descr="Neutral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bookmarkStart w:id="7" w:name="_GoBack"/>
      <w:bookmarkEnd w:id="7"/>
    </w:p>
    <w:p w14:paraId="323D599A" w14:textId="2F2F9B7F" w:rsidR="003A06C1" w:rsidRDefault="003A06C1" w:rsidP="003A06C1">
      <w:pPr>
        <w:pStyle w:val="DHHSbody"/>
        <w:spacing w:after="360"/>
      </w:pPr>
      <w:r w:rsidRPr="003A06C1">
        <w:t>Neighbourhood/neighbours received mixed comments which were largely dependent on individual site locations.</w:t>
      </w:r>
    </w:p>
    <w:p w14:paraId="2754C1B6" w14:textId="6341C621" w:rsidR="003A06C1" w:rsidRDefault="003A06C1" w:rsidP="003A06C1">
      <w:pPr>
        <w:pStyle w:val="DHHSbody"/>
        <w:spacing w:before="120"/>
      </w:pPr>
      <w:r>
        <w:rPr>
          <w:noProof/>
        </w:rPr>
        <w:drawing>
          <wp:inline distT="0" distB="0" distL="0" distR="0" wp14:anchorId="5F72FFAB" wp14:editId="39EE4C9E">
            <wp:extent cx="3761740" cy="2182495"/>
            <wp:effectExtent l="0" t="0" r="0" b="0"/>
            <wp:docPr id="88" name="Picture 88" descr="36% are dissatisfied with feeling part of the community. 38% talked to less than 5 people yester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61740" cy="2182495"/>
                    </a:xfrm>
                    <a:prstGeom prst="rect">
                      <a:avLst/>
                    </a:prstGeom>
                    <a:noFill/>
                  </pic:spPr>
                </pic:pic>
              </a:graphicData>
            </a:graphic>
          </wp:inline>
        </w:drawing>
      </w:r>
    </w:p>
    <w:p w14:paraId="6C232F96" w14:textId="55156E82" w:rsidR="003A06C1" w:rsidRDefault="003A06C1" w:rsidP="003A06C1">
      <w:pPr>
        <w:pStyle w:val="DHHSbody"/>
        <w:rPr>
          <w:bCs/>
        </w:rPr>
      </w:pPr>
      <w:r w:rsidRPr="003A06C1">
        <w:t xml:space="preserve"> </w:t>
      </w:r>
      <w:r>
        <w:br w:type="page"/>
      </w:r>
    </w:p>
    <w:p w14:paraId="588631C1" w14:textId="77777777" w:rsidR="003A06C1" w:rsidRDefault="003A06C1" w:rsidP="00101E8B">
      <w:pPr>
        <w:pStyle w:val="Heading1"/>
        <w:sectPr w:rsidR="003A06C1" w:rsidSect="00497396">
          <w:type w:val="continuous"/>
          <w:pgSz w:w="16838" w:h="11906" w:orient="landscape" w:code="9"/>
          <w:pgMar w:top="1418" w:right="851" w:bottom="851" w:left="851" w:header="851" w:footer="454" w:gutter="0"/>
          <w:cols w:num="2" w:space="851"/>
          <w:docGrid w:linePitch="360"/>
        </w:sectPr>
      </w:pPr>
    </w:p>
    <w:p w14:paraId="149F3464" w14:textId="5A39051E" w:rsidR="00101E8B" w:rsidRDefault="00101E8B" w:rsidP="00101E8B">
      <w:pPr>
        <w:pStyle w:val="Heading1"/>
      </w:pPr>
      <w:bookmarkStart w:id="8" w:name="_Toc56166851"/>
      <w:r>
        <w:lastRenderedPageBreak/>
        <w:t>Next steps</w:t>
      </w:r>
      <w:bookmarkEnd w:id="8"/>
    </w:p>
    <w:p w14:paraId="650BB9FB" w14:textId="77777777" w:rsidR="009E70EE" w:rsidRDefault="009E70EE" w:rsidP="00101E8B">
      <w:pPr>
        <w:pStyle w:val="DHHSbody"/>
        <w:sectPr w:rsidR="009E70EE" w:rsidSect="00B37C09">
          <w:type w:val="continuous"/>
          <w:pgSz w:w="16838" w:h="11906" w:orient="landscape" w:code="9"/>
          <w:pgMar w:top="1418" w:right="851" w:bottom="851" w:left="851" w:header="851" w:footer="454" w:gutter="0"/>
          <w:cols w:space="340"/>
          <w:docGrid w:linePitch="360"/>
        </w:sectPr>
      </w:pPr>
    </w:p>
    <w:p w14:paraId="66F0A1C1" w14:textId="3383DEEB" w:rsidR="00101E8B" w:rsidRPr="00101E8B" w:rsidRDefault="00101E8B" w:rsidP="00101E8B">
      <w:pPr>
        <w:pStyle w:val="DHHSbody"/>
      </w:pPr>
      <w:r w:rsidRPr="00101E8B">
        <w:t>The Department of Health and Human Services is grateful to the many public housing residents who participated in this survey and expressed their views on our housing services, health and life satisfaction, safety and security, social inclusion and feelings of community connection.</w:t>
      </w:r>
    </w:p>
    <w:p w14:paraId="4739075D" w14:textId="77777777" w:rsidR="00101E8B" w:rsidRPr="00101E8B" w:rsidRDefault="00101E8B" w:rsidP="009E70EE">
      <w:pPr>
        <w:pStyle w:val="DHHSbullet1"/>
      </w:pPr>
      <w:r w:rsidRPr="00101E8B">
        <w:t>We will work continuously to improve our housing services and respond to the issues raised by residents</w:t>
      </w:r>
    </w:p>
    <w:p w14:paraId="2A45EB37" w14:textId="77777777" w:rsidR="00101E8B" w:rsidRPr="00101E8B" w:rsidRDefault="00101E8B" w:rsidP="009E70EE">
      <w:pPr>
        <w:pStyle w:val="DHHSbullet1"/>
      </w:pPr>
      <w:r w:rsidRPr="00101E8B">
        <w:t>The department will use the survey results to work at a local level to respond to local concerns about health and safety, and connection to the community</w:t>
      </w:r>
    </w:p>
    <w:p w14:paraId="364B377B" w14:textId="77777777" w:rsidR="00101E8B" w:rsidRPr="00101E8B" w:rsidRDefault="00101E8B" w:rsidP="009E70EE">
      <w:pPr>
        <w:pStyle w:val="DHHSbullet1"/>
      </w:pPr>
      <w:r w:rsidRPr="00101E8B">
        <w:t xml:space="preserve">We commit to regularly surveying public housing residents </w:t>
      </w:r>
      <w:proofErr w:type="spellStart"/>
      <w:r w:rsidRPr="00101E8B">
        <w:t>statewide</w:t>
      </w:r>
      <w:proofErr w:type="spellEnd"/>
      <w:r w:rsidRPr="00101E8B">
        <w:t xml:space="preserve"> and sharing the survey results with our community</w:t>
      </w:r>
    </w:p>
    <w:p w14:paraId="17DF7744" w14:textId="4AC9C49B" w:rsidR="009E70EE" w:rsidRDefault="00101E8B" w:rsidP="009E70EE">
      <w:pPr>
        <w:pStyle w:val="DHHSbodyafterbullets"/>
      </w:pPr>
      <w:r w:rsidRPr="00101E8B">
        <w:t xml:space="preserve">For further information on the survey or to provide feedback please </w:t>
      </w:r>
      <w:r w:rsidRPr="000732F9">
        <w:t xml:space="preserve">email </w:t>
      </w:r>
      <w:hyperlink r:id="rId33" w:history="1">
        <w:r w:rsidR="00FF442A" w:rsidRPr="000732F9">
          <w:rPr>
            <w:rStyle w:val="Hyperlink"/>
          </w:rPr>
          <w:t>Social Housing Reform</w:t>
        </w:r>
        <w:r w:rsidR="00C67A70" w:rsidRPr="000732F9">
          <w:rPr>
            <w:rStyle w:val="Hyperlink"/>
          </w:rPr>
          <w:t xml:space="preserve"> unit</w:t>
        </w:r>
      </w:hyperlink>
      <w:r w:rsidR="00F07285" w:rsidRPr="000732F9">
        <w:t xml:space="preserve"> </w:t>
      </w:r>
      <w:r w:rsidR="003D4CFE" w:rsidRPr="000732F9">
        <w:t>&lt;shr@dhhs.vic.gov.au&gt;</w:t>
      </w:r>
      <w:r w:rsidRPr="00101E8B">
        <w:t xml:space="preserve"> </w:t>
      </w:r>
    </w:p>
    <w:p w14:paraId="084E5A85" w14:textId="77777777" w:rsidR="00A01BB0" w:rsidRDefault="00A01BB0" w:rsidP="009E70EE">
      <w:pPr>
        <w:pStyle w:val="DHHSbodyafterbullets"/>
        <w:rPr>
          <w:noProof/>
        </w:rPr>
      </w:pPr>
    </w:p>
    <w:p w14:paraId="4F75805A" w14:textId="77777777" w:rsidR="00A01BB0" w:rsidRDefault="00A01BB0" w:rsidP="009E70EE">
      <w:pPr>
        <w:pStyle w:val="DHHSbodyafterbullets"/>
        <w:rPr>
          <w:noProof/>
        </w:rPr>
      </w:pPr>
    </w:p>
    <w:p w14:paraId="0051CAC6" w14:textId="77777777" w:rsidR="00A01BB0" w:rsidRDefault="00A01BB0" w:rsidP="009E70EE">
      <w:pPr>
        <w:pStyle w:val="DHHSbodyafterbullets"/>
        <w:rPr>
          <w:noProof/>
        </w:rPr>
      </w:pPr>
    </w:p>
    <w:p w14:paraId="18DB2827" w14:textId="77777777" w:rsidR="00A01BB0" w:rsidRDefault="00A01BB0" w:rsidP="009E70EE">
      <w:pPr>
        <w:pStyle w:val="DHHSbodyafterbullets"/>
        <w:rPr>
          <w:noProof/>
        </w:rPr>
      </w:pPr>
    </w:p>
    <w:p w14:paraId="5A2FB1D6" w14:textId="77777777" w:rsidR="00A01BB0" w:rsidRDefault="00A01BB0" w:rsidP="009E70EE">
      <w:pPr>
        <w:pStyle w:val="DHHSbodyafterbullets"/>
        <w:rPr>
          <w:noProof/>
        </w:rPr>
      </w:pPr>
    </w:p>
    <w:p w14:paraId="3B6F670A" w14:textId="77777777" w:rsidR="00A01BB0" w:rsidRDefault="00A01BB0" w:rsidP="009E70EE">
      <w:pPr>
        <w:pStyle w:val="DHHSbodyafterbullets"/>
        <w:rPr>
          <w:noProof/>
        </w:rPr>
      </w:pPr>
    </w:p>
    <w:p w14:paraId="538CA1F0" w14:textId="77777777" w:rsidR="00A01BB0" w:rsidRDefault="00A01BB0" w:rsidP="009E70EE">
      <w:pPr>
        <w:pStyle w:val="DHHSbodyafterbullets"/>
        <w:rPr>
          <w:noProof/>
        </w:rPr>
      </w:pPr>
    </w:p>
    <w:p w14:paraId="479862E3" w14:textId="77777777" w:rsidR="00A01BB0" w:rsidRDefault="00A01BB0" w:rsidP="009E70EE">
      <w:pPr>
        <w:pStyle w:val="DHHSbodyafterbullets"/>
        <w:rPr>
          <w:noProof/>
        </w:rPr>
      </w:pPr>
    </w:p>
    <w:p w14:paraId="42BC34E8" w14:textId="77777777" w:rsidR="00A01BB0" w:rsidRDefault="00A01BB0" w:rsidP="009E70EE">
      <w:pPr>
        <w:pStyle w:val="DHHSbodyafterbullets"/>
        <w:rPr>
          <w:noProof/>
        </w:rPr>
      </w:pPr>
    </w:p>
    <w:p w14:paraId="32E35AF3" w14:textId="77777777" w:rsidR="00A01BB0" w:rsidRDefault="00A01BB0" w:rsidP="009E70EE">
      <w:pPr>
        <w:pStyle w:val="DHHSbodyafterbullets"/>
        <w:rPr>
          <w:noProof/>
        </w:rPr>
      </w:pPr>
    </w:p>
    <w:p w14:paraId="3E7040AD" w14:textId="77777777" w:rsidR="00A01BB0" w:rsidRDefault="00A01BB0" w:rsidP="009E70EE">
      <w:pPr>
        <w:pStyle w:val="DHHSbodyafterbullets"/>
        <w:rPr>
          <w:noProof/>
        </w:rPr>
      </w:pPr>
    </w:p>
    <w:p w14:paraId="5F2B9DCC" w14:textId="77777777" w:rsidR="00A01BB0" w:rsidRDefault="00A01BB0" w:rsidP="009E70EE">
      <w:pPr>
        <w:pStyle w:val="DHHSbodyafterbullets"/>
        <w:rPr>
          <w:noProof/>
        </w:rPr>
      </w:pPr>
    </w:p>
    <w:p w14:paraId="7DC93FDF" w14:textId="77777777" w:rsidR="00A01BB0" w:rsidRDefault="00A01BB0" w:rsidP="009E70EE">
      <w:pPr>
        <w:pStyle w:val="DHHSbodyafterbullets"/>
        <w:rPr>
          <w:noProof/>
        </w:rPr>
      </w:pPr>
    </w:p>
    <w:p w14:paraId="38590EB5" w14:textId="77777777" w:rsidR="00A01BB0" w:rsidRDefault="00A01BB0" w:rsidP="009E70EE">
      <w:pPr>
        <w:pStyle w:val="DHHSbodyafterbullets"/>
        <w:rPr>
          <w:noProof/>
        </w:rPr>
      </w:pPr>
    </w:p>
    <w:p w14:paraId="5728E8A8" w14:textId="77777777" w:rsidR="00A01BB0" w:rsidRDefault="00A01BB0" w:rsidP="009E70EE">
      <w:pPr>
        <w:pStyle w:val="DHHSbodyafterbullets"/>
        <w:rPr>
          <w:noProof/>
        </w:rPr>
      </w:pPr>
    </w:p>
    <w:p w14:paraId="59061EA3" w14:textId="77777777" w:rsidR="00A01BB0" w:rsidRDefault="00A01BB0" w:rsidP="009E70EE">
      <w:pPr>
        <w:pStyle w:val="DHHSbodyafterbullets"/>
        <w:rPr>
          <w:noProof/>
        </w:rPr>
      </w:pPr>
    </w:p>
    <w:p w14:paraId="4E088D62" w14:textId="77777777" w:rsidR="00A01BB0" w:rsidRDefault="00A01BB0" w:rsidP="009E70EE">
      <w:pPr>
        <w:pStyle w:val="DHHSbodyafterbullets"/>
        <w:rPr>
          <w:noProof/>
        </w:rPr>
      </w:pPr>
    </w:p>
    <w:p w14:paraId="54973FF4" w14:textId="77777777" w:rsidR="00A01BB0" w:rsidRDefault="00A01BB0" w:rsidP="009E70EE">
      <w:pPr>
        <w:pStyle w:val="DHHSbodyafterbullets"/>
        <w:rPr>
          <w:noProof/>
        </w:rPr>
      </w:pPr>
    </w:p>
    <w:p w14:paraId="5CE4BE5A" w14:textId="3924D1F4" w:rsidR="009E70EE" w:rsidRDefault="009E70EE" w:rsidP="009E70EE">
      <w:pPr>
        <w:pStyle w:val="DHHSbodyafterbullets"/>
      </w:pPr>
    </w:p>
    <w:p w14:paraId="01C1923B" w14:textId="77777777" w:rsidR="009E70EE" w:rsidRDefault="009E70EE" w:rsidP="00101E8B">
      <w:pPr>
        <w:pStyle w:val="DHHSbody"/>
        <w:sectPr w:rsidR="009E70EE" w:rsidSect="00736369">
          <w:type w:val="continuous"/>
          <w:pgSz w:w="16838" w:h="11906" w:orient="landscape" w:code="9"/>
          <w:pgMar w:top="1418" w:right="851" w:bottom="851" w:left="851" w:header="851" w:footer="454" w:gutter="0"/>
          <w:cols w:num="2" w:space="340" w:equalWidth="0">
            <w:col w:w="9639" w:space="340"/>
            <w:col w:w="5157"/>
          </w:cols>
          <w:docGrid w:linePitch="360"/>
        </w:sectPr>
      </w:pPr>
    </w:p>
    <w:p w14:paraId="0603667A" w14:textId="77777777" w:rsidR="000732F9" w:rsidRDefault="000732F9" w:rsidP="000732F9">
      <w:pPr>
        <w:pStyle w:val="DHHSaccessibilitypara"/>
        <w:rPr>
          <w:szCs w:val="24"/>
        </w:rPr>
      </w:pPr>
      <w:bookmarkStart w:id="9" w:name="_Hlk37240926"/>
    </w:p>
    <w:p w14:paraId="26371EB4" w14:textId="40688D59" w:rsidR="000732F9" w:rsidRPr="0056088E" w:rsidRDefault="000732F9" w:rsidP="000732F9">
      <w:pPr>
        <w:pStyle w:val="DHHSaccessibilitypara"/>
        <w:rPr>
          <w:szCs w:val="24"/>
        </w:rPr>
      </w:pPr>
      <w:r w:rsidRPr="0056088E">
        <w:rPr>
          <w:szCs w:val="24"/>
        </w:rPr>
        <w:lastRenderedPageBreak/>
        <w:t>To receive this document in another format phone</w:t>
      </w:r>
      <w:r w:rsidRPr="0056088E">
        <w:rPr>
          <w:color w:val="D50032"/>
          <w:szCs w:val="24"/>
        </w:rPr>
        <w:t xml:space="preserve"> </w:t>
      </w:r>
      <w:hyperlink r:id="rId34" w:history="1">
        <w:r w:rsidRPr="00460776">
          <w:rPr>
            <w:rStyle w:val="Hyperlink"/>
            <w:szCs w:val="24"/>
          </w:rPr>
          <w:t>Social Housing Reform unit</w:t>
        </w:r>
      </w:hyperlink>
      <w:r w:rsidRPr="005A1101">
        <w:rPr>
          <w:szCs w:val="24"/>
        </w:rPr>
        <w:t>,</w:t>
      </w:r>
      <w:r>
        <w:rPr>
          <w:color w:val="D50032"/>
          <w:szCs w:val="24"/>
        </w:rPr>
        <w:t xml:space="preserve"> </w:t>
      </w:r>
      <w:r w:rsidRPr="0056088E">
        <w:rPr>
          <w:szCs w:val="24"/>
        </w:rPr>
        <w:t>&lt;</w:t>
      </w:r>
      <w:r w:rsidRPr="004C687E">
        <w:rPr>
          <w:color w:val="000000" w:themeColor="text1"/>
          <w:szCs w:val="20"/>
        </w:rPr>
        <w:t>shr@dhhs.vic.gov.au</w:t>
      </w:r>
      <w:r w:rsidRPr="0056088E">
        <w:rPr>
          <w:szCs w:val="24"/>
        </w:rPr>
        <w:t>&gt;.</w:t>
      </w:r>
    </w:p>
    <w:p w14:paraId="2BA1B975" w14:textId="77777777" w:rsidR="000732F9" w:rsidRPr="000732F9" w:rsidRDefault="000732F9" w:rsidP="000732F9">
      <w:pPr>
        <w:pStyle w:val="DHHSbody"/>
        <w:rPr>
          <w:szCs w:val="28"/>
        </w:rPr>
      </w:pPr>
      <w:r w:rsidRPr="000732F9">
        <w:rPr>
          <w:szCs w:val="28"/>
        </w:rPr>
        <w:t>Authorised and published by the Victorian Government, 1 Treasury Place, Melbourne.</w:t>
      </w:r>
    </w:p>
    <w:p w14:paraId="76547DB7" w14:textId="77777777" w:rsidR="000732F9" w:rsidRPr="000732F9" w:rsidRDefault="000732F9" w:rsidP="000732F9">
      <w:pPr>
        <w:pStyle w:val="DHHSbody"/>
        <w:rPr>
          <w:color w:val="D50032"/>
          <w:szCs w:val="28"/>
        </w:rPr>
      </w:pPr>
      <w:r w:rsidRPr="000732F9">
        <w:rPr>
          <w:szCs w:val="28"/>
        </w:rPr>
        <w:t>© State of Victoria, Australia, Department of Health and Human Services, November 2020.</w:t>
      </w:r>
    </w:p>
    <w:p w14:paraId="2267C8DF" w14:textId="77777777" w:rsidR="000732F9" w:rsidRPr="000732F9" w:rsidRDefault="000732F9" w:rsidP="000732F9">
      <w:pPr>
        <w:pStyle w:val="DHHSbody"/>
        <w:rPr>
          <w:color w:val="000000"/>
          <w:szCs w:val="28"/>
        </w:rPr>
      </w:pPr>
      <w:r w:rsidRPr="000732F9">
        <w:rPr>
          <w:szCs w:val="28"/>
        </w:rPr>
        <w:t>Available at</w:t>
      </w:r>
      <w:r w:rsidRPr="000732F9">
        <w:rPr>
          <w:color w:val="D50032"/>
          <w:szCs w:val="28"/>
        </w:rPr>
        <w:t xml:space="preserve"> </w:t>
      </w:r>
      <w:hyperlink r:id="rId35" w:history="1">
        <w:r w:rsidRPr="000732F9">
          <w:rPr>
            <w:rStyle w:val="Hyperlink"/>
            <w:szCs w:val="28"/>
          </w:rPr>
          <w:t>Housing VIC, Getting Involved</w:t>
        </w:r>
      </w:hyperlink>
      <w:r w:rsidRPr="000732F9">
        <w:rPr>
          <w:color w:val="D50032"/>
          <w:szCs w:val="28"/>
        </w:rPr>
        <w:t xml:space="preserve"> </w:t>
      </w:r>
      <w:r w:rsidRPr="000732F9">
        <w:rPr>
          <w:szCs w:val="28"/>
        </w:rPr>
        <w:t>&lt;</w:t>
      </w:r>
      <w:hyperlink r:id="rId36" w:history="1">
        <w:r w:rsidRPr="000732F9">
          <w:rPr>
            <w:rStyle w:val="Hyperlink"/>
          </w:rPr>
          <w:t>https://www.housing.vic.gov.au/getting-involved</w:t>
        </w:r>
      </w:hyperlink>
      <w:r w:rsidRPr="000732F9">
        <w:rPr>
          <w:szCs w:val="28"/>
        </w:rPr>
        <w:t>&gt;</w:t>
      </w:r>
    </w:p>
    <w:bookmarkEnd w:id="9"/>
    <w:p w14:paraId="67D4AB75" w14:textId="2E736A9F" w:rsidR="00C133EE" w:rsidRDefault="00C133EE" w:rsidP="002C0830">
      <w:pPr>
        <w:pStyle w:val="DHHSbody"/>
      </w:pPr>
    </w:p>
    <w:sectPr w:rsidR="00C133EE" w:rsidSect="00B37C09">
      <w:type w:val="continuous"/>
      <w:pgSz w:w="16838" w:h="11906" w:orient="landscape" w:code="9"/>
      <w:pgMar w:top="1418" w:right="851" w:bottom="851" w:left="851" w:header="851" w:footer="45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63DDE" w14:textId="77777777" w:rsidR="00337464" w:rsidRDefault="00337464">
      <w:r>
        <w:separator/>
      </w:r>
    </w:p>
  </w:endnote>
  <w:endnote w:type="continuationSeparator" w:id="0">
    <w:p w14:paraId="6408B666" w14:textId="77777777" w:rsidR="00337464" w:rsidRDefault="0033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3E35" w14:textId="52C09A63" w:rsidR="009D70A4" w:rsidRPr="00A11421" w:rsidRDefault="00710A32" w:rsidP="00B37C09">
    <w:pPr>
      <w:pStyle w:val="DHHSfooter"/>
    </w:pPr>
    <w:r>
      <w:rPr>
        <w:noProof/>
      </w:rPr>
      <w:drawing>
        <wp:anchor distT="0" distB="0" distL="114300" distR="114300" simplePos="0" relativeHeight="251659264" behindDoc="1" locked="0" layoutInCell="0" allowOverlap="1" wp14:anchorId="7B8BDC68" wp14:editId="6B435AF8">
          <wp:simplePos x="0" y="0"/>
          <wp:positionH relativeFrom="margin">
            <wp:posOffset>1521460</wp:posOffset>
          </wp:positionH>
          <wp:positionV relativeFrom="bottomMargin">
            <wp:posOffset>50800</wp:posOffset>
          </wp:positionV>
          <wp:extent cx="8089900" cy="598683"/>
          <wp:effectExtent l="0" t="0" r="0" b="0"/>
          <wp:wrapNone/>
          <wp:docPr id="8" name="Picture 1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0" cy="598683"/>
                  </a:xfrm>
                  <a:prstGeom prst="rect">
                    <a:avLst/>
                  </a:prstGeom>
                  <a:noFill/>
                  <a:ln>
                    <a:noFill/>
                  </a:ln>
                </pic:spPr>
              </pic:pic>
            </a:graphicData>
          </a:graphic>
          <wp14:sizeRelH relativeFrom="page">
            <wp14:pctWidth>0</wp14:pctWidth>
          </wp14:sizeRelH>
          <wp14:sizeRelV relativeFrom="page">
            <wp14:pctHeight>0</wp14:pctHeight>
          </wp14:sizeRelV>
        </wp:anchor>
      </w:drawing>
    </w:r>
    <w:r w:rsidR="008147D3">
      <w:t xml:space="preserve">2019 </w:t>
    </w:r>
    <w:r w:rsidR="00B37C09">
      <w:t>Victorian Public Housing Resident Survey: state summary</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6B9B1" w14:textId="77777777" w:rsidR="00337464" w:rsidRDefault="00337464" w:rsidP="002862F1">
      <w:pPr>
        <w:spacing w:before="120"/>
      </w:pPr>
      <w:r>
        <w:separator/>
      </w:r>
    </w:p>
  </w:footnote>
  <w:footnote w:type="continuationSeparator" w:id="0">
    <w:p w14:paraId="4967A5A5" w14:textId="77777777" w:rsidR="00337464" w:rsidRDefault="00337464">
      <w:r>
        <w:continuationSeparator/>
      </w:r>
    </w:p>
  </w:footnote>
  <w:footnote w:id="1">
    <w:p w14:paraId="490A63A5" w14:textId="67B9C3E5" w:rsidR="003A06C1" w:rsidRDefault="003A06C1" w:rsidP="003A06C1">
      <w:pPr>
        <w:pStyle w:val="FootnoteText"/>
      </w:pPr>
      <w:r>
        <w:rPr>
          <w:rStyle w:val="FootnoteReference"/>
        </w:rPr>
        <w:footnoteRef/>
      </w:r>
      <w:r>
        <w:t xml:space="preserve"> </w:t>
      </w:r>
      <w:r w:rsidRPr="003A06C1">
        <w:t>According to the Victorian Population Health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C978D"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2D988E64"/>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7B96CDA"/>
    <w:multiLevelType w:val="multilevel"/>
    <w:tmpl w:val="3DBEEBB8"/>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2D988E64"/>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3814D29"/>
    <w:multiLevelType w:val="multilevel"/>
    <w:tmpl w:val="D3FC1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09"/>
    <w:rsid w:val="000072B6"/>
    <w:rsid w:val="0001021B"/>
    <w:rsid w:val="00011D89"/>
    <w:rsid w:val="000154FD"/>
    <w:rsid w:val="00024D89"/>
    <w:rsid w:val="000250B6"/>
    <w:rsid w:val="00033D81"/>
    <w:rsid w:val="00041BF0"/>
    <w:rsid w:val="0004536B"/>
    <w:rsid w:val="00046B68"/>
    <w:rsid w:val="000527DD"/>
    <w:rsid w:val="000578B2"/>
    <w:rsid w:val="00060959"/>
    <w:rsid w:val="000663CD"/>
    <w:rsid w:val="000732F9"/>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0970"/>
    <w:rsid w:val="000E3CC7"/>
    <w:rsid w:val="000E6BD4"/>
    <w:rsid w:val="000F1F1E"/>
    <w:rsid w:val="000F2259"/>
    <w:rsid w:val="00101E8B"/>
    <w:rsid w:val="0010392D"/>
    <w:rsid w:val="0010447F"/>
    <w:rsid w:val="00104FE3"/>
    <w:rsid w:val="00120BD3"/>
    <w:rsid w:val="00122FEA"/>
    <w:rsid w:val="001232BD"/>
    <w:rsid w:val="00124ED5"/>
    <w:rsid w:val="001276FA"/>
    <w:rsid w:val="00141D9C"/>
    <w:rsid w:val="001447B3"/>
    <w:rsid w:val="00152073"/>
    <w:rsid w:val="00156598"/>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B4C88"/>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9CD"/>
    <w:rsid w:val="00210A92"/>
    <w:rsid w:val="00216C03"/>
    <w:rsid w:val="00220C04"/>
    <w:rsid w:val="0022278D"/>
    <w:rsid w:val="002239EF"/>
    <w:rsid w:val="0022701F"/>
    <w:rsid w:val="002333F5"/>
    <w:rsid w:val="00233724"/>
    <w:rsid w:val="002432E1"/>
    <w:rsid w:val="00246207"/>
    <w:rsid w:val="00246C5E"/>
    <w:rsid w:val="00251343"/>
    <w:rsid w:val="002536A4"/>
    <w:rsid w:val="00254F58"/>
    <w:rsid w:val="00261E1C"/>
    <w:rsid w:val="002620BC"/>
    <w:rsid w:val="00262802"/>
    <w:rsid w:val="00263A90"/>
    <w:rsid w:val="0026408B"/>
    <w:rsid w:val="00267C3E"/>
    <w:rsid w:val="002709BB"/>
    <w:rsid w:val="00273BAC"/>
    <w:rsid w:val="002763B3"/>
    <w:rsid w:val="002802E3"/>
    <w:rsid w:val="0028213D"/>
    <w:rsid w:val="002862F1"/>
    <w:rsid w:val="00291373"/>
    <w:rsid w:val="00291A88"/>
    <w:rsid w:val="0029597D"/>
    <w:rsid w:val="002962C3"/>
    <w:rsid w:val="0029752B"/>
    <w:rsid w:val="002A4136"/>
    <w:rsid w:val="002A483C"/>
    <w:rsid w:val="002B0C7C"/>
    <w:rsid w:val="002B1729"/>
    <w:rsid w:val="002B31D4"/>
    <w:rsid w:val="002B36C7"/>
    <w:rsid w:val="002B4DD4"/>
    <w:rsid w:val="002B5277"/>
    <w:rsid w:val="002B5375"/>
    <w:rsid w:val="002B77C1"/>
    <w:rsid w:val="002C0830"/>
    <w:rsid w:val="002C2728"/>
    <w:rsid w:val="002D5006"/>
    <w:rsid w:val="002E01D0"/>
    <w:rsid w:val="002E161D"/>
    <w:rsid w:val="002E3100"/>
    <w:rsid w:val="002E6C95"/>
    <w:rsid w:val="002E7C36"/>
    <w:rsid w:val="002F52E5"/>
    <w:rsid w:val="002F5F31"/>
    <w:rsid w:val="002F5F46"/>
    <w:rsid w:val="00302216"/>
    <w:rsid w:val="00303E53"/>
    <w:rsid w:val="00306E5F"/>
    <w:rsid w:val="00307E14"/>
    <w:rsid w:val="00314054"/>
    <w:rsid w:val="00316F27"/>
    <w:rsid w:val="00322E4B"/>
    <w:rsid w:val="0032528D"/>
    <w:rsid w:val="00327870"/>
    <w:rsid w:val="0033259D"/>
    <w:rsid w:val="003333D2"/>
    <w:rsid w:val="00337464"/>
    <w:rsid w:val="003406C6"/>
    <w:rsid w:val="003418CC"/>
    <w:rsid w:val="003459BD"/>
    <w:rsid w:val="00350D38"/>
    <w:rsid w:val="00351B36"/>
    <w:rsid w:val="00357B4E"/>
    <w:rsid w:val="003716FD"/>
    <w:rsid w:val="0037204B"/>
    <w:rsid w:val="003744CF"/>
    <w:rsid w:val="00374717"/>
    <w:rsid w:val="0037676C"/>
    <w:rsid w:val="00381043"/>
    <w:rsid w:val="003829E5"/>
    <w:rsid w:val="003956CC"/>
    <w:rsid w:val="00395C9A"/>
    <w:rsid w:val="003A06C1"/>
    <w:rsid w:val="003A6B67"/>
    <w:rsid w:val="003B13B6"/>
    <w:rsid w:val="003B15E6"/>
    <w:rsid w:val="003C08A2"/>
    <w:rsid w:val="003C2045"/>
    <w:rsid w:val="003C43A1"/>
    <w:rsid w:val="003C4FC0"/>
    <w:rsid w:val="003C55F4"/>
    <w:rsid w:val="003C7897"/>
    <w:rsid w:val="003C7A3F"/>
    <w:rsid w:val="003D2766"/>
    <w:rsid w:val="003D3E8F"/>
    <w:rsid w:val="003D4CFE"/>
    <w:rsid w:val="003D6475"/>
    <w:rsid w:val="003E375C"/>
    <w:rsid w:val="003E4086"/>
    <w:rsid w:val="003F0445"/>
    <w:rsid w:val="003F0CF0"/>
    <w:rsid w:val="003F14B1"/>
    <w:rsid w:val="003F3289"/>
    <w:rsid w:val="004013C7"/>
    <w:rsid w:val="00401FCF"/>
    <w:rsid w:val="00406285"/>
    <w:rsid w:val="00413EA7"/>
    <w:rsid w:val="004148F9"/>
    <w:rsid w:val="0042084E"/>
    <w:rsid w:val="00421EEF"/>
    <w:rsid w:val="00424D65"/>
    <w:rsid w:val="00442C6C"/>
    <w:rsid w:val="00443CBE"/>
    <w:rsid w:val="00443E8A"/>
    <w:rsid w:val="004441BC"/>
    <w:rsid w:val="004468B4"/>
    <w:rsid w:val="0045230A"/>
    <w:rsid w:val="00457337"/>
    <w:rsid w:val="0047372D"/>
    <w:rsid w:val="00473BA3"/>
    <w:rsid w:val="004743DD"/>
    <w:rsid w:val="00474CEA"/>
    <w:rsid w:val="00483968"/>
    <w:rsid w:val="00484F86"/>
    <w:rsid w:val="00490746"/>
    <w:rsid w:val="00490852"/>
    <w:rsid w:val="00492F30"/>
    <w:rsid w:val="004946F4"/>
    <w:rsid w:val="0049487E"/>
    <w:rsid w:val="00497396"/>
    <w:rsid w:val="004A160D"/>
    <w:rsid w:val="004A3E81"/>
    <w:rsid w:val="004A5C62"/>
    <w:rsid w:val="004A707D"/>
    <w:rsid w:val="004C6699"/>
    <w:rsid w:val="004C6EEE"/>
    <w:rsid w:val="004C702B"/>
    <w:rsid w:val="004D0033"/>
    <w:rsid w:val="004D016B"/>
    <w:rsid w:val="004D1B22"/>
    <w:rsid w:val="004D36F2"/>
    <w:rsid w:val="004D5DD7"/>
    <w:rsid w:val="004E1106"/>
    <w:rsid w:val="004E138F"/>
    <w:rsid w:val="004E4649"/>
    <w:rsid w:val="004E5C2B"/>
    <w:rsid w:val="004F00DD"/>
    <w:rsid w:val="004F2133"/>
    <w:rsid w:val="004F55F1"/>
    <w:rsid w:val="004F6936"/>
    <w:rsid w:val="00503DC6"/>
    <w:rsid w:val="00505A8A"/>
    <w:rsid w:val="00506F5D"/>
    <w:rsid w:val="00510C37"/>
    <w:rsid w:val="005126D0"/>
    <w:rsid w:val="0051568D"/>
    <w:rsid w:val="00526C15"/>
    <w:rsid w:val="00536499"/>
    <w:rsid w:val="00543903"/>
    <w:rsid w:val="00543F11"/>
    <w:rsid w:val="00546305"/>
    <w:rsid w:val="00547A95"/>
    <w:rsid w:val="00572031"/>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0869"/>
    <w:rsid w:val="006358B4"/>
    <w:rsid w:val="006419AA"/>
    <w:rsid w:val="00644B1F"/>
    <w:rsid w:val="00644B7E"/>
    <w:rsid w:val="006454E6"/>
    <w:rsid w:val="00646235"/>
    <w:rsid w:val="00646A68"/>
    <w:rsid w:val="006505BD"/>
    <w:rsid w:val="0065092E"/>
    <w:rsid w:val="006557A7"/>
    <w:rsid w:val="00656290"/>
    <w:rsid w:val="006621D7"/>
    <w:rsid w:val="0066302A"/>
    <w:rsid w:val="00667770"/>
    <w:rsid w:val="00670597"/>
    <w:rsid w:val="006706D0"/>
    <w:rsid w:val="00677574"/>
    <w:rsid w:val="0068454C"/>
    <w:rsid w:val="00691B62"/>
    <w:rsid w:val="006933B5"/>
    <w:rsid w:val="00693D14"/>
    <w:rsid w:val="006A18C2"/>
    <w:rsid w:val="006B077C"/>
    <w:rsid w:val="006B6803"/>
    <w:rsid w:val="006D0F16"/>
    <w:rsid w:val="006D2A3F"/>
    <w:rsid w:val="006D2FBC"/>
    <w:rsid w:val="006E138B"/>
    <w:rsid w:val="006F1FDC"/>
    <w:rsid w:val="006F6B8C"/>
    <w:rsid w:val="007013EF"/>
    <w:rsid w:val="007070F1"/>
    <w:rsid w:val="00710A32"/>
    <w:rsid w:val="007173CA"/>
    <w:rsid w:val="007216AA"/>
    <w:rsid w:val="00721AB5"/>
    <w:rsid w:val="00721CFB"/>
    <w:rsid w:val="00721DEF"/>
    <w:rsid w:val="00724A43"/>
    <w:rsid w:val="00724B2B"/>
    <w:rsid w:val="00724B83"/>
    <w:rsid w:val="00731302"/>
    <w:rsid w:val="007346E4"/>
    <w:rsid w:val="007348CF"/>
    <w:rsid w:val="00736369"/>
    <w:rsid w:val="00740B23"/>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B0914"/>
    <w:rsid w:val="007B1374"/>
    <w:rsid w:val="007B589F"/>
    <w:rsid w:val="007B6186"/>
    <w:rsid w:val="007B70CB"/>
    <w:rsid w:val="007B73BC"/>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0823"/>
    <w:rsid w:val="008147D3"/>
    <w:rsid w:val="008155F0"/>
    <w:rsid w:val="00816735"/>
    <w:rsid w:val="00820141"/>
    <w:rsid w:val="00820E0C"/>
    <w:rsid w:val="0082366F"/>
    <w:rsid w:val="008338A2"/>
    <w:rsid w:val="00841AA9"/>
    <w:rsid w:val="00853EE4"/>
    <w:rsid w:val="00855535"/>
    <w:rsid w:val="00857C5A"/>
    <w:rsid w:val="0086255E"/>
    <w:rsid w:val="008633F0"/>
    <w:rsid w:val="00867AD2"/>
    <w:rsid w:val="00867D9D"/>
    <w:rsid w:val="00872E0A"/>
    <w:rsid w:val="00875285"/>
    <w:rsid w:val="00884B62"/>
    <w:rsid w:val="0088529C"/>
    <w:rsid w:val="00887903"/>
    <w:rsid w:val="0089270A"/>
    <w:rsid w:val="00893AF6"/>
    <w:rsid w:val="00894BC4"/>
    <w:rsid w:val="008A28A8"/>
    <w:rsid w:val="008A5B32"/>
    <w:rsid w:val="008B1AEE"/>
    <w:rsid w:val="008B2EE4"/>
    <w:rsid w:val="008B4D3D"/>
    <w:rsid w:val="008B57C7"/>
    <w:rsid w:val="008C2F92"/>
    <w:rsid w:val="008D2846"/>
    <w:rsid w:val="008D4236"/>
    <w:rsid w:val="008D462F"/>
    <w:rsid w:val="008D6DCF"/>
    <w:rsid w:val="008E4376"/>
    <w:rsid w:val="008E753E"/>
    <w:rsid w:val="008E7A0A"/>
    <w:rsid w:val="008E7B49"/>
    <w:rsid w:val="008F59F6"/>
    <w:rsid w:val="00900719"/>
    <w:rsid w:val="009017AC"/>
    <w:rsid w:val="00904A1C"/>
    <w:rsid w:val="00905030"/>
    <w:rsid w:val="00906490"/>
    <w:rsid w:val="009111B2"/>
    <w:rsid w:val="0091544B"/>
    <w:rsid w:val="00924AE1"/>
    <w:rsid w:val="009269B1"/>
    <w:rsid w:val="0092724D"/>
    <w:rsid w:val="0093338F"/>
    <w:rsid w:val="00937BD9"/>
    <w:rsid w:val="00950E2C"/>
    <w:rsid w:val="00951D50"/>
    <w:rsid w:val="009525EB"/>
    <w:rsid w:val="00954874"/>
    <w:rsid w:val="00961400"/>
    <w:rsid w:val="00963646"/>
    <w:rsid w:val="0096632D"/>
    <w:rsid w:val="00967E31"/>
    <w:rsid w:val="0097559F"/>
    <w:rsid w:val="009853E1"/>
    <w:rsid w:val="00986E6B"/>
    <w:rsid w:val="00991769"/>
    <w:rsid w:val="00994386"/>
    <w:rsid w:val="009A13D8"/>
    <w:rsid w:val="009A279E"/>
    <w:rsid w:val="009A4E24"/>
    <w:rsid w:val="009B0A6F"/>
    <w:rsid w:val="009B0A94"/>
    <w:rsid w:val="009B59E9"/>
    <w:rsid w:val="009B70AA"/>
    <w:rsid w:val="009C5E77"/>
    <w:rsid w:val="009C7A7E"/>
    <w:rsid w:val="009D02E8"/>
    <w:rsid w:val="009D51D0"/>
    <w:rsid w:val="009D70A4"/>
    <w:rsid w:val="009E08D1"/>
    <w:rsid w:val="009E1B95"/>
    <w:rsid w:val="009E496F"/>
    <w:rsid w:val="009E4B0D"/>
    <w:rsid w:val="009E70EE"/>
    <w:rsid w:val="009E7F92"/>
    <w:rsid w:val="009F02A3"/>
    <w:rsid w:val="009F2F27"/>
    <w:rsid w:val="009F34AA"/>
    <w:rsid w:val="009F6BCB"/>
    <w:rsid w:val="009F7B78"/>
    <w:rsid w:val="00A0057A"/>
    <w:rsid w:val="00A01BB0"/>
    <w:rsid w:val="00A0776B"/>
    <w:rsid w:val="00A11421"/>
    <w:rsid w:val="00A157B1"/>
    <w:rsid w:val="00A22229"/>
    <w:rsid w:val="00A330BB"/>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37C09"/>
    <w:rsid w:val="00B431E8"/>
    <w:rsid w:val="00B45141"/>
    <w:rsid w:val="00B5273A"/>
    <w:rsid w:val="00B57329"/>
    <w:rsid w:val="00B60E61"/>
    <w:rsid w:val="00B62B50"/>
    <w:rsid w:val="00B635B7"/>
    <w:rsid w:val="00B63AE8"/>
    <w:rsid w:val="00B65950"/>
    <w:rsid w:val="00B66D83"/>
    <w:rsid w:val="00B66E56"/>
    <w:rsid w:val="00B672C0"/>
    <w:rsid w:val="00B75646"/>
    <w:rsid w:val="00B7587E"/>
    <w:rsid w:val="00B90729"/>
    <w:rsid w:val="00B907DA"/>
    <w:rsid w:val="00B950BC"/>
    <w:rsid w:val="00B9714C"/>
    <w:rsid w:val="00BA29AD"/>
    <w:rsid w:val="00BA3F8D"/>
    <w:rsid w:val="00BB69F8"/>
    <w:rsid w:val="00BB7A10"/>
    <w:rsid w:val="00BC7468"/>
    <w:rsid w:val="00BC7D4F"/>
    <w:rsid w:val="00BC7ED7"/>
    <w:rsid w:val="00BD2850"/>
    <w:rsid w:val="00BE28D2"/>
    <w:rsid w:val="00BE4A64"/>
    <w:rsid w:val="00BF557D"/>
    <w:rsid w:val="00BF7F58"/>
    <w:rsid w:val="00C01381"/>
    <w:rsid w:val="00C01AB1"/>
    <w:rsid w:val="00C079B8"/>
    <w:rsid w:val="00C10037"/>
    <w:rsid w:val="00C123EA"/>
    <w:rsid w:val="00C12A49"/>
    <w:rsid w:val="00C133EE"/>
    <w:rsid w:val="00C149D0"/>
    <w:rsid w:val="00C26588"/>
    <w:rsid w:val="00C27DE9"/>
    <w:rsid w:val="00C33388"/>
    <w:rsid w:val="00C35484"/>
    <w:rsid w:val="00C4173A"/>
    <w:rsid w:val="00C602FF"/>
    <w:rsid w:val="00C61174"/>
    <w:rsid w:val="00C6148F"/>
    <w:rsid w:val="00C621B1"/>
    <w:rsid w:val="00C62F7A"/>
    <w:rsid w:val="00C63B9C"/>
    <w:rsid w:val="00C6682F"/>
    <w:rsid w:val="00C67A70"/>
    <w:rsid w:val="00C7275E"/>
    <w:rsid w:val="00C74C5D"/>
    <w:rsid w:val="00C863C4"/>
    <w:rsid w:val="00C920EA"/>
    <w:rsid w:val="00C93C3E"/>
    <w:rsid w:val="00CA12E3"/>
    <w:rsid w:val="00CA6611"/>
    <w:rsid w:val="00CA6AE6"/>
    <w:rsid w:val="00CA782F"/>
    <w:rsid w:val="00CB3285"/>
    <w:rsid w:val="00CC0C72"/>
    <w:rsid w:val="00CC2BFD"/>
    <w:rsid w:val="00CD3476"/>
    <w:rsid w:val="00CD64DF"/>
    <w:rsid w:val="00CF2F50"/>
    <w:rsid w:val="00CF6198"/>
    <w:rsid w:val="00CF748C"/>
    <w:rsid w:val="00D02919"/>
    <w:rsid w:val="00D02B28"/>
    <w:rsid w:val="00D04C61"/>
    <w:rsid w:val="00D05B8D"/>
    <w:rsid w:val="00D065A2"/>
    <w:rsid w:val="00D07F00"/>
    <w:rsid w:val="00D17B72"/>
    <w:rsid w:val="00D3185C"/>
    <w:rsid w:val="00D3318E"/>
    <w:rsid w:val="00D33E72"/>
    <w:rsid w:val="00D35BD6"/>
    <w:rsid w:val="00D361B5"/>
    <w:rsid w:val="00D411A2"/>
    <w:rsid w:val="00D4606D"/>
    <w:rsid w:val="00D50AF3"/>
    <w:rsid w:val="00D50B9C"/>
    <w:rsid w:val="00D52D73"/>
    <w:rsid w:val="00D52E58"/>
    <w:rsid w:val="00D56B20"/>
    <w:rsid w:val="00D714CC"/>
    <w:rsid w:val="00D75EA7"/>
    <w:rsid w:val="00D81F21"/>
    <w:rsid w:val="00D95470"/>
    <w:rsid w:val="00DA2619"/>
    <w:rsid w:val="00DA4239"/>
    <w:rsid w:val="00DA627E"/>
    <w:rsid w:val="00DB0B61"/>
    <w:rsid w:val="00DB1474"/>
    <w:rsid w:val="00DB52FB"/>
    <w:rsid w:val="00DC090B"/>
    <w:rsid w:val="00DC1679"/>
    <w:rsid w:val="00DC2CF1"/>
    <w:rsid w:val="00DC4FCF"/>
    <w:rsid w:val="00DC50E0"/>
    <w:rsid w:val="00DC6386"/>
    <w:rsid w:val="00DD1130"/>
    <w:rsid w:val="00DD1951"/>
    <w:rsid w:val="00DD6628"/>
    <w:rsid w:val="00DD6945"/>
    <w:rsid w:val="00DD771D"/>
    <w:rsid w:val="00DE2EA8"/>
    <w:rsid w:val="00DE3250"/>
    <w:rsid w:val="00DE6028"/>
    <w:rsid w:val="00DE78A3"/>
    <w:rsid w:val="00DF1A71"/>
    <w:rsid w:val="00DF68C7"/>
    <w:rsid w:val="00DF731A"/>
    <w:rsid w:val="00E11332"/>
    <w:rsid w:val="00E11352"/>
    <w:rsid w:val="00E170DC"/>
    <w:rsid w:val="00E26818"/>
    <w:rsid w:val="00E27FFC"/>
    <w:rsid w:val="00E30B15"/>
    <w:rsid w:val="00E34D3A"/>
    <w:rsid w:val="00E40181"/>
    <w:rsid w:val="00E5665E"/>
    <w:rsid w:val="00E56A01"/>
    <w:rsid w:val="00E629A1"/>
    <w:rsid w:val="00E6794C"/>
    <w:rsid w:val="00E71591"/>
    <w:rsid w:val="00E80DE3"/>
    <w:rsid w:val="00E82C55"/>
    <w:rsid w:val="00E92AC3"/>
    <w:rsid w:val="00EB00E0"/>
    <w:rsid w:val="00EC059F"/>
    <w:rsid w:val="00EC1F24"/>
    <w:rsid w:val="00EC22F6"/>
    <w:rsid w:val="00ED5B9B"/>
    <w:rsid w:val="00ED6BAD"/>
    <w:rsid w:val="00ED7447"/>
    <w:rsid w:val="00EE1488"/>
    <w:rsid w:val="00EE3E24"/>
    <w:rsid w:val="00EE4D5D"/>
    <w:rsid w:val="00EE5131"/>
    <w:rsid w:val="00EE5648"/>
    <w:rsid w:val="00EF109B"/>
    <w:rsid w:val="00EF36AF"/>
    <w:rsid w:val="00F00F9C"/>
    <w:rsid w:val="00F01E5F"/>
    <w:rsid w:val="00F02ABA"/>
    <w:rsid w:val="00F0437A"/>
    <w:rsid w:val="00F07285"/>
    <w:rsid w:val="00F11037"/>
    <w:rsid w:val="00F16F1B"/>
    <w:rsid w:val="00F250A9"/>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722FC"/>
    <w:rsid w:val="00F72C2C"/>
    <w:rsid w:val="00F76CAB"/>
    <w:rsid w:val="00F772C6"/>
    <w:rsid w:val="00F815B5"/>
    <w:rsid w:val="00F85195"/>
    <w:rsid w:val="00F92813"/>
    <w:rsid w:val="00F938BA"/>
    <w:rsid w:val="00F954AA"/>
    <w:rsid w:val="00FA2C46"/>
    <w:rsid w:val="00FA3525"/>
    <w:rsid w:val="00FA5A53"/>
    <w:rsid w:val="00FB4769"/>
    <w:rsid w:val="00FB4CDA"/>
    <w:rsid w:val="00FC0F81"/>
    <w:rsid w:val="00FC395C"/>
    <w:rsid w:val="00FD3766"/>
    <w:rsid w:val="00FD47C4"/>
    <w:rsid w:val="00FE2DCF"/>
    <w:rsid w:val="00FE3FA7"/>
    <w:rsid w:val="00FF2A4E"/>
    <w:rsid w:val="00FF2FCE"/>
    <w:rsid w:val="00FF442A"/>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512FBE"/>
  <w15:docId w15:val="{9B134915-8E70-49AD-82FC-4784D2E9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F722FC"/>
    <w:rPr>
      <w:rFonts w:ascii="Cambria" w:hAnsi="Cambria"/>
      <w:lang w:eastAsia="en-US"/>
    </w:rPr>
  </w:style>
  <w:style w:type="paragraph" w:styleId="Heading1">
    <w:name w:val="heading 1"/>
    <w:next w:val="DHHSbody"/>
    <w:link w:val="Heading1Char"/>
    <w:uiPriority w:val="1"/>
    <w:qFormat/>
    <w:rsid w:val="00F954AA"/>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F954AA"/>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F954AA"/>
    <w:pPr>
      <w:keepNext/>
      <w:keepLines/>
      <w:spacing w:before="240" w:after="120" w:line="240" w:lineRule="atLeast"/>
      <w:outlineLvl w:val="3"/>
    </w:pPr>
    <w:rPr>
      <w:rFonts w:ascii="Arial" w:eastAsia="MS Mincho" w:hAnsi="Arial"/>
      <w:b/>
      <w:bCs/>
      <w:color w:val="87189D"/>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630869"/>
    <w:pPr>
      <w:spacing w:after="240" w:line="340" w:lineRule="atLeast"/>
    </w:pPr>
    <w:rPr>
      <w:rFonts w:ascii="Arial" w:eastAsia="Times" w:hAnsi="Arial"/>
      <w:sz w:val="28"/>
      <w:lang w:eastAsia="en-US"/>
    </w:rPr>
  </w:style>
  <w:style w:type="character" w:customStyle="1" w:styleId="Heading1Char">
    <w:name w:val="Heading 1 Char"/>
    <w:link w:val="Heading1"/>
    <w:uiPriority w:val="1"/>
    <w:rsid w:val="00F954AA"/>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F954AA"/>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F954AA"/>
    <w:rPr>
      <w:rFonts w:ascii="Arial" w:eastAsia="MS Mincho" w:hAnsi="Arial"/>
      <w:b/>
      <w:bCs/>
      <w:color w:val="87189D"/>
      <w:lang w:eastAsia="en-US"/>
    </w:rPr>
  </w:style>
  <w:style w:type="paragraph" w:styleId="Header">
    <w:name w:val="header"/>
    <w:uiPriority w:val="10"/>
    <w:rsid w:val="00DD771D"/>
    <w:rPr>
      <w:rFonts w:ascii="Arial" w:hAnsi="Arial" w:cs="Arial"/>
      <w:sz w:val="18"/>
      <w:szCs w:val="18"/>
      <w:lang w:eastAsia="en-US"/>
    </w:r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F954AA"/>
    <w:pPr>
      <w:spacing w:before="0" w:after="200"/>
      <w:outlineLvl w:val="9"/>
    </w:pPr>
  </w:style>
  <w:style w:type="character" w:customStyle="1" w:styleId="DHHSTOCheadingfactsheetChar">
    <w:name w:val="DHHS TOC heading fact sheet Char"/>
    <w:link w:val="DHHSTOCheadingfactsheet"/>
    <w:uiPriority w:val="4"/>
    <w:rsid w:val="00F954AA"/>
    <w:rPr>
      <w:rFonts w:ascii="Arial" w:hAnsi="Arial"/>
      <w:b/>
      <w:color w:val="87189D"/>
      <w:sz w:val="28"/>
      <w:szCs w:val="28"/>
      <w:lang w:eastAsia="en-US"/>
    </w:rPr>
  </w:style>
  <w:style w:type="paragraph" w:styleId="TOC2">
    <w:name w:val="toc 2"/>
    <w:basedOn w:val="Normal"/>
    <w:next w:val="Normal"/>
    <w:uiPriority w:val="39"/>
    <w:rsid w:val="00291A88"/>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2B31D4"/>
    <w:pPr>
      <w:spacing w:before="40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F954AA"/>
    <w:pPr>
      <w:spacing w:before="80" w:after="60"/>
    </w:pPr>
    <w:rPr>
      <w:rFonts w:ascii="Arial" w:hAnsi="Arial"/>
      <w:b/>
      <w:color w:val="87189D"/>
      <w:lang w:eastAsia="en-US"/>
    </w:rPr>
  </w:style>
  <w:style w:type="paragraph" w:customStyle="1" w:styleId="DHHSbulletafternumbers1">
    <w:name w:val="DHHS bullet after numbers 1"/>
    <w:basedOn w:val="DHHSbody"/>
    <w:uiPriority w:val="4"/>
    <w:rsid w:val="00F722FC"/>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4D5DD7"/>
    <w:pPr>
      <w:spacing w:after="120"/>
    </w:pPr>
    <w:rPr>
      <w:rFonts w:ascii="Arial" w:hAnsi="Arial"/>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F722FC"/>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F722FC"/>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DD771D"/>
    <w:pPr>
      <w:tabs>
        <w:tab w:val="right" w:pos="10206"/>
      </w:tabs>
      <w:spacing w:before="300"/>
    </w:pPr>
    <w:rPr>
      <w:rFonts w:ascii="Arial" w:hAnsi="Arial" w:cs="Arial"/>
      <w:sz w:val="18"/>
      <w:szCs w:val="18"/>
      <w:lang w:eastAsia="en-US"/>
    </w:rPr>
  </w:style>
  <w:style w:type="paragraph" w:customStyle="1" w:styleId="DHHSheader">
    <w:name w:val="DHHS header"/>
    <w:uiPriority w:val="11"/>
    <w:rsid w:val="00DD771D"/>
    <w:pPr>
      <w:spacing w:after="300"/>
    </w:pPr>
    <w:rPr>
      <w:rFonts w:ascii="Arial" w:hAnsi="Arial" w:cs="Arial"/>
      <w:sz w:val="18"/>
      <w:szCs w:val="18"/>
      <w:lang w:eastAsia="en-US"/>
    </w:rPr>
  </w:style>
  <w:style w:type="paragraph" w:customStyle="1" w:styleId="DHHSbulletafternumbers2">
    <w:name w:val="DHHS bullet after numbers 2"/>
    <w:basedOn w:val="DHHSbody"/>
    <w:rsid w:val="00F722FC"/>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character" w:customStyle="1" w:styleId="DHHSbodyChar">
    <w:name w:val="DHHS body Char"/>
    <w:basedOn w:val="DefaultParagraphFont"/>
    <w:link w:val="DHHSbody"/>
    <w:rsid w:val="00630869"/>
    <w:rPr>
      <w:rFonts w:ascii="Arial" w:eastAsia="Times" w:hAnsi="Arial"/>
      <w:sz w:val="28"/>
      <w:lang w:eastAsia="en-US"/>
    </w:rPr>
  </w:style>
  <w:style w:type="character" w:styleId="UnresolvedMention">
    <w:name w:val="Unresolved Mention"/>
    <w:basedOn w:val="DefaultParagraphFont"/>
    <w:uiPriority w:val="99"/>
    <w:semiHidden/>
    <w:unhideWhenUsed/>
    <w:rsid w:val="009E70EE"/>
    <w:rPr>
      <w:color w:val="605E5C"/>
      <w:shd w:val="clear" w:color="auto" w:fill="E1DFDD"/>
    </w:rPr>
  </w:style>
  <w:style w:type="character" w:styleId="CommentReference">
    <w:name w:val="annotation reference"/>
    <w:basedOn w:val="DefaultParagraphFont"/>
    <w:uiPriority w:val="99"/>
    <w:semiHidden/>
    <w:unhideWhenUsed/>
    <w:rsid w:val="009E70EE"/>
    <w:rPr>
      <w:sz w:val="16"/>
      <w:szCs w:val="16"/>
    </w:rPr>
  </w:style>
  <w:style w:type="paragraph" w:styleId="CommentText">
    <w:name w:val="annotation text"/>
    <w:basedOn w:val="Normal"/>
    <w:link w:val="CommentTextChar"/>
    <w:uiPriority w:val="99"/>
    <w:semiHidden/>
    <w:unhideWhenUsed/>
    <w:rsid w:val="009E70EE"/>
  </w:style>
  <w:style w:type="character" w:customStyle="1" w:styleId="CommentTextChar">
    <w:name w:val="Comment Text Char"/>
    <w:basedOn w:val="DefaultParagraphFont"/>
    <w:link w:val="CommentText"/>
    <w:uiPriority w:val="99"/>
    <w:semiHidden/>
    <w:rsid w:val="009E70EE"/>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9E70EE"/>
    <w:rPr>
      <w:b/>
      <w:bCs/>
    </w:rPr>
  </w:style>
  <w:style w:type="character" w:customStyle="1" w:styleId="CommentSubjectChar">
    <w:name w:val="Comment Subject Char"/>
    <w:basedOn w:val="CommentTextChar"/>
    <w:link w:val="CommentSubject"/>
    <w:uiPriority w:val="99"/>
    <w:semiHidden/>
    <w:rsid w:val="009E70EE"/>
    <w:rPr>
      <w:rFonts w:ascii="Cambria" w:hAnsi="Cambria"/>
      <w:b/>
      <w:bCs/>
      <w:lang w:eastAsia="en-US"/>
    </w:rPr>
  </w:style>
  <w:style w:type="paragraph" w:styleId="BalloonText">
    <w:name w:val="Balloon Text"/>
    <w:basedOn w:val="Normal"/>
    <w:link w:val="BalloonTextChar"/>
    <w:uiPriority w:val="99"/>
    <w:semiHidden/>
    <w:unhideWhenUsed/>
    <w:rsid w:val="009E7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0EE"/>
    <w:rPr>
      <w:rFonts w:ascii="Segoe UI" w:hAnsi="Segoe UI" w:cs="Segoe UI"/>
      <w:sz w:val="18"/>
      <w:szCs w:val="18"/>
      <w:lang w:eastAsia="en-US"/>
    </w:rPr>
  </w:style>
  <w:style w:type="paragraph" w:styleId="Revision">
    <w:name w:val="Revision"/>
    <w:hidden/>
    <w:uiPriority w:val="71"/>
    <w:rsid w:val="00DA627E"/>
    <w:rPr>
      <w:rFonts w:ascii="Cambria" w:hAnsi="Cambria"/>
      <w:lang w:eastAsia="en-US"/>
    </w:rPr>
  </w:style>
  <w:style w:type="paragraph" w:styleId="NormalWeb">
    <w:name w:val="Normal (Web)"/>
    <w:basedOn w:val="Normal"/>
    <w:uiPriority w:val="99"/>
    <w:semiHidden/>
    <w:unhideWhenUsed/>
    <w:rsid w:val="00DA627E"/>
    <w:pPr>
      <w:spacing w:before="100" w:beforeAutospacing="1" w:after="100" w:afterAutospacing="1"/>
    </w:pPr>
    <w:rPr>
      <w:rFonts w:ascii="Times New Roman" w:hAnsi="Times New Roman"/>
      <w:sz w:val="24"/>
      <w:szCs w:val="24"/>
      <w:lang w:eastAsia="en-AU"/>
    </w:rPr>
  </w:style>
  <w:style w:type="paragraph" w:customStyle="1" w:styleId="accordion-item">
    <w:name w:val="accordion-item"/>
    <w:basedOn w:val="Normal"/>
    <w:rsid w:val="00DA627E"/>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1921">
      <w:bodyDiv w:val="1"/>
      <w:marLeft w:val="0"/>
      <w:marRight w:val="0"/>
      <w:marTop w:val="0"/>
      <w:marBottom w:val="0"/>
      <w:divBdr>
        <w:top w:val="none" w:sz="0" w:space="0" w:color="auto"/>
        <w:left w:val="none" w:sz="0" w:space="0" w:color="auto"/>
        <w:bottom w:val="none" w:sz="0" w:space="0" w:color="auto"/>
        <w:right w:val="none" w:sz="0" w:space="0" w:color="auto"/>
      </w:divBdr>
      <w:divsChild>
        <w:div w:id="1986929453">
          <w:marLeft w:val="0"/>
          <w:marRight w:val="0"/>
          <w:marTop w:val="0"/>
          <w:marBottom w:val="0"/>
          <w:divBdr>
            <w:top w:val="none" w:sz="0" w:space="0" w:color="auto"/>
            <w:left w:val="none" w:sz="0" w:space="0" w:color="auto"/>
            <w:bottom w:val="none" w:sz="0" w:space="0" w:color="auto"/>
            <w:right w:val="none" w:sz="0" w:space="0" w:color="auto"/>
          </w:divBdr>
          <w:divsChild>
            <w:div w:id="549073166">
              <w:marLeft w:val="0"/>
              <w:marRight w:val="0"/>
              <w:marTop w:val="0"/>
              <w:marBottom w:val="0"/>
              <w:divBdr>
                <w:top w:val="none" w:sz="0" w:space="0" w:color="auto"/>
                <w:left w:val="none" w:sz="0" w:space="0" w:color="auto"/>
                <w:bottom w:val="none" w:sz="0" w:space="0" w:color="auto"/>
                <w:right w:val="none" w:sz="0" w:space="0" w:color="auto"/>
              </w:divBdr>
              <w:divsChild>
                <w:div w:id="387993890">
                  <w:marLeft w:val="0"/>
                  <w:marRight w:val="0"/>
                  <w:marTop w:val="0"/>
                  <w:marBottom w:val="0"/>
                  <w:divBdr>
                    <w:top w:val="none" w:sz="0" w:space="0" w:color="auto"/>
                    <w:left w:val="none" w:sz="0" w:space="0" w:color="auto"/>
                    <w:bottom w:val="none" w:sz="0" w:space="0" w:color="auto"/>
                    <w:right w:val="none" w:sz="0" w:space="0" w:color="auto"/>
                  </w:divBdr>
                  <w:divsChild>
                    <w:div w:id="1331105593">
                      <w:marLeft w:val="0"/>
                      <w:marRight w:val="0"/>
                      <w:marTop w:val="0"/>
                      <w:marBottom w:val="0"/>
                      <w:divBdr>
                        <w:top w:val="none" w:sz="0" w:space="0" w:color="auto"/>
                        <w:left w:val="none" w:sz="0" w:space="0" w:color="auto"/>
                        <w:bottom w:val="none" w:sz="0" w:space="0" w:color="auto"/>
                        <w:right w:val="none" w:sz="0" w:space="0" w:color="auto"/>
                      </w:divBdr>
                      <w:divsChild>
                        <w:div w:id="995183293">
                          <w:marLeft w:val="0"/>
                          <w:marRight w:val="0"/>
                          <w:marTop w:val="0"/>
                          <w:marBottom w:val="0"/>
                          <w:divBdr>
                            <w:top w:val="none" w:sz="0" w:space="0" w:color="auto"/>
                            <w:left w:val="none" w:sz="0" w:space="0" w:color="auto"/>
                            <w:bottom w:val="none" w:sz="0" w:space="0" w:color="auto"/>
                            <w:right w:val="none" w:sz="0" w:space="0" w:color="auto"/>
                          </w:divBdr>
                          <w:divsChild>
                            <w:div w:id="238172005">
                              <w:marLeft w:val="0"/>
                              <w:marRight w:val="0"/>
                              <w:marTop w:val="0"/>
                              <w:marBottom w:val="0"/>
                              <w:divBdr>
                                <w:top w:val="none" w:sz="0" w:space="0" w:color="auto"/>
                                <w:left w:val="none" w:sz="0" w:space="0" w:color="auto"/>
                                <w:bottom w:val="none" w:sz="0" w:space="0" w:color="auto"/>
                                <w:right w:val="none" w:sz="0" w:space="0" w:color="auto"/>
                              </w:divBdr>
                              <w:divsChild>
                                <w:div w:id="934442253">
                                  <w:marLeft w:val="0"/>
                                  <w:marRight w:val="0"/>
                                  <w:marTop w:val="0"/>
                                  <w:marBottom w:val="0"/>
                                  <w:divBdr>
                                    <w:top w:val="none" w:sz="0" w:space="0" w:color="auto"/>
                                    <w:left w:val="none" w:sz="0" w:space="0" w:color="auto"/>
                                    <w:bottom w:val="none" w:sz="0" w:space="0" w:color="auto"/>
                                    <w:right w:val="none" w:sz="0" w:space="0" w:color="auto"/>
                                  </w:divBdr>
                                  <w:divsChild>
                                    <w:div w:id="1204517141">
                                      <w:marLeft w:val="0"/>
                                      <w:marRight w:val="0"/>
                                      <w:marTop w:val="0"/>
                                      <w:marBottom w:val="0"/>
                                      <w:divBdr>
                                        <w:top w:val="none" w:sz="0" w:space="0" w:color="auto"/>
                                        <w:left w:val="none" w:sz="0" w:space="0" w:color="auto"/>
                                        <w:bottom w:val="none" w:sz="0" w:space="0" w:color="auto"/>
                                        <w:right w:val="none" w:sz="0" w:space="0" w:color="auto"/>
                                      </w:divBdr>
                                      <w:divsChild>
                                        <w:div w:id="2032342997">
                                          <w:marLeft w:val="0"/>
                                          <w:marRight w:val="0"/>
                                          <w:marTop w:val="0"/>
                                          <w:marBottom w:val="0"/>
                                          <w:divBdr>
                                            <w:top w:val="none" w:sz="0" w:space="0" w:color="auto"/>
                                            <w:left w:val="none" w:sz="0" w:space="0" w:color="auto"/>
                                            <w:bottom w:val="none" w:sz="0" w:space="0" w:color="auto"/>
                                            <w:right w:val="none" w:sz="0" w:space="0" w:color="auto"/>
                                          </w:divBdr>
                                          <w:divsChild>
                                            <w:div w:id="546406395">
                                              <w:marLeft w:val="0"/>
                                              <w:marRight w:val="0"/>
                                              <w:marTop w:val="0"/>
                                              <w:marBottom w:val="0"/>
                                              <w:divBdr>
                                                <w:top w:val="none" w:sz="0" w:space="0" w:color="auto"/>
                                                <w:left w:val="none" w:sz="0" w:space="0" w:color="auto"/>
                                                <w:bottom w:val="none" w:sz="0" w:space="0" w:color="auto"/>
                                                <w:right w:val="none" w:sz="0" w:space="0" w:color="auto"/>
                                              </w:divBdr>
                                              <w:divsChild>
                                                <w:div w:id="1747067470">
                                                  <w:marLeft w:val="0"/>
                                                  <w:marRight w:val="0"/>
                                                  <w:marTop w:val="0"/>
                                                  <w:marBottom w:val="0"/>
                                                  <w:divBdr>
                                                    <w:top w:val="none" w:sz="0" w:space="0" w:color="auto"/>
                                                    <w:left w:val="none" w:sz="0" w:space="0" w:color="auto"/>
                                                    <w:bottom w:val="none" w:sz="0" w:space="0" w:color="auto"/>
                                                    <w:right w:val="none" w:sz="0" w:space="0" w:color="auto"/>
                                                  </w:divBdr>
                                                  <w:divsChild>
                                                    <w:div w:id="1845171901">
                                                      <w:marLeft w:val="0"/>
                                                      <w:marRight w:val="0"/>
                                                      <w:marTop w:val="0"/>
                                                      <w:marBottom w:val="0"/>
                                                      <w:divBdr>
                                                        <w:top w:val="none" w:sz="0" w:space="0" w:color="auto"/>
                                                        <w:left w:val="none" w:sz="0" w:space="0" w:color="auto"/>
                                                        <w:bottom w:val="none" w:sz="0" w:space="0" w:color="auto"/>
                                                        <w:right w:val="none" w:sz="0" w:space="0" w:color="auto"/>
                                                      </w:divBdr>
                                                      <w:divsChild>
                                                        <w:div w:id="551964220">
                                                          <w:marLeft w:val="0"/>
                                                          <w:marRight w:val="0"/>
                                                          <w:marTop w:val="0"/>
                                                          <w:marBottom w:val="0"/>
                                                          <w:divBdr>
                                                            <w:top w:val="none" w:sz="0" w:space="0" w:color="auto"/>
                                                            <w:left w:val="none" w:sz="0" w:space="0" w:color="auto"/>
                                                            <w:bottom w:val="none" w:sz="0" w:space="0" w:color="auto"/>
                                                            <w:right w:val="none" w:sz="0" w:space="0" w:color="auto"/>
                                                          </w:divBdr>
                                                          <w:divsChild>
                                                            <w:div w:id="1236282382">
                                                              <w:marLeft w:val="0"/>
                                                              <w:marRight w:val="0"/>
                                                              <w:marTop w:val="0"/>
                                                              <w:marBottom w:val="0"/>
                                                              <w:divBdr>
                                                                <w:top w:val="none" w:sz="0" w:space="0" w:color="auto"/>
                                                                <w:left w:val="none" w:sz="0" w:space="0" w:color="auto"/>
                                                                <w:bottom w:val="none" w:sz="0" w:space="0" w:color="auto"/>
                                                                <w:right w:val="none" w:sz="0" w:space="0" w:color="auto"/>
                                                              </w:divBdr>
                                                              <w:divsChild>
                                                                <w:div w:id="623314396">
                                                                  <w:marLeft w:val="0"/>
                                                                  <w:marRight w:val="0"/>
                                                                  <w:marTop w:val="0"/>
                                                                  <w:marBottom w:val="0"/>
                                                                  <w:divBdr>
                                                                    <w:top w:val="none" w:sz="0" w:space="0" w:color="auto"/>
                                                                    <w:left w:val="none" w:sz="0" w:space="0" w:color="auto"/>
                                                                    <w:bottom w:val="none" w:sz="0" w:space="0" w:color="auto"/>
                                                                    <w:right w:val="none" w:sz="0" w:space="0" w:color="auto"/>
                                                                  </w:divBdr>
                                                                  <w:divsChild>
                                                                    <w:div w:id="1314020459">
                                                                      <w:marLeft w:val="0"/>
                                                                      <w:marRight w:val="0"/>
                                                                      <w:marTop w:val="0"/>
                                                                      <w:marBottom w:val="0"/>
                                                                      <w:divBdr>
                                                                        <w:top w:val="none" w:sz="0" w:space="0" w:color="auto"/>
                                                                        <w:left w:val="none" w:sz="0" w:space="0" w:color="auto"/>
                                                                        <w:bottom w:val="none" w:sz="0" w:space="0" w:color="auto"/>
                                                                        <w:right w:val="none" w:sz="0" w:space="0" w:color="auto"/>
                                                                      </w:divBdr>
                                                                      <w:divsChild>
                                                                        <w:div w:id="2010600663">
                                                                          <w:marLeft w:val="0"/>
                                                                          <w:marRight w:val="0"/>
                                                                          <w:marTop w:val="0"/>
                                                                          <w:marBottom w:val="0"/>
                                                                          <w:divBdr>
                                                                            <w:top w:val="none" w:sz="0" w:space="0" w:color="auto"/>
                                                                            <w:left w:val="none" w:sz="0" w:space="0" w:color="auto"/>
                                                                            <w:bottom w:val="none" w:sz="0" w:space="0" w:color="auto"/>
                                                                            <w:right w:val="none" w:sz="0" w:space="0" w:color="auto"/>
                                                                          </w:divBdr>
                                                                          <w:divsChild>
                                                                            <w:div w:id="1552377015">
                                                                              <w:marLeft w:val="0"/>
                                                                              <w:marRight w:val="0"/>
                                                                              <w:marTop w:val="0"/>
                                                                              <w:marBottom w:val="0"/>
                                                                              <w:divBdr>
                                                                                <w:top w:val="none" w:sz="0" w:space="0" w:color="auto"/>
                                                                                <w:left w:val="none" w:sz="0" w:space="0" w:color="auto"/>
                                                                                <w:bottom w:val="none" w:sz="0" w:space="0" w:color="auto"/>
                                                                                <w:right w:val="none" w:sz="0" w:space="0" w:color="auto"/>
                                                                              </w:divBdr>
                                                                              <w:divsChild>
                                                                                <w:div w:id="1170104392">
                                                                                  <w:marLeft w:val="0"/>
                                                                                  <w:marRight w:val="0"/>
                                                                                  <w:marTop w:val="0"/>
                                                                                  <w:marBottom w:val="0"/>
                                                                                  <w:divBdr>
                                                                                    <w:top w:val="none" w:sz="0" w:space="0" w:color="auto"/>
                                                                                    <w:left w:val="none" w:sz="0" w:space="0" w:color="auto"/>
                                                                                    <w:bottom w:val="none" w:sz="0" w:space="0" w:color="auto"/>
                                                                                    <w:right w:val="none" w:sz="0" w:space="0" w:color="auto"/>
                                                                                  </w:divBdr>
                                                                                  <w:divsChild>
                                                                                    <w:div w:id="1763918828">
                                                                                      <w:marLeft w:val="0"/>
                                                                                      <w:marRight w:val="0"/>
                                                                                      <w:marTop w:val="0"/>
                                                                                      <w:marBottom w:val="0"/>
                                                                                      <w:divBdr>
                                                                                        <w:top w:val="none" w:sz="0" w:space="0" w:color="auto"/>
                                                                                        <w:left w:val="none" w:sz="0" w:space="0" w:color="auto"/>
                                                                                        <w:bottom w:val="none" w:sz="0" w:space="0" w:color="auto"/>
                                                                                        <w:right w:val="none" w:sz="0" w:space="0" w:color="auto"/>
                                                                                      </w:divBdr>
                                                                                      <w:divsChild>
                                                                                        <w:div w:id="908883051">
                                                                                          <w:marLeft w:val="0"/>
                                                                                          <w:marRight w:val="0"/>
                                                                                          <w:marTop w:val="0"/>
                                                                                          <w:marBottom w:val="0"/>
                                                                                          <w:divBdr>
                                                                                            <w:top w:val="none" w:sz="0" w:space="0" w:color="auto"/>
                                                                                            <w:left w:val="none" w:sz="0" w:space="0" w:color="auto"/>
                                                                                            <w:bottom w:val="none" w:sz="0" w:space="0" w:color="auto"/>
                                                                                            <w:right w:val="none" w:sz="0" w:space="0" w:color="auto"/>
                                                                                          </w:divBdr>
                                                                                          <w:divsChild>
                                                                                            <w:div w:id="247035383">
                                                                                              <w:marLeft w:val="0"/>
                                                                                              <w:marRight w:val="0"/>
                                                                                              <w:marTop w:val="0"/>
                                                                                              <w:marBottom w:val="0"/>
                                                                                              <w:divBdr>
                                                                                                <w:top w:val="none" w:sz="0" w:space="0" w:color="auto"/>
                                                                                                <w:left w:val="none" w:sz="0" w:space="0" w:color="auto"/>
                                                                                                <w:bottom w:val="none" w:sz="0" w:space="0" w:color="auto"/>
                                                                                                <w:right w:val="none" w:sz="0" w:space="0" w:color="auto"/>
                                                                                              </w:divBdr>
                                                                                              <w:divsChild>
                                                                                                <w:div w:id="18095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8033432">
      <w:bodyDiv w:val="1"/>
      <w:marLeft w:val="0"/>
      <w:marRight w:val="0"/>
      <w:marTop w:val="0"/>
      <w:marBottom w:val="0"/>
      <w:divBdr>
        <w:top w:val="none" w:sz="0" w:space="0" w:color="auto"/>
        <w:left w:val="none" w:sz="0" w:space="0" w:color="auto"/>
        <w:bottom w:val="none" w:sz="0" w:space="0" w:color="auto"/>
        <w:right w:val="none" w:sz="0" w:space="0" w:color="auto"/>
      </w:divBdr>
    </w:div>
    <w:div w:id="95898988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66470121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emf"/><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yperlink" Target="http://shr@dhhs.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emf"/><Relationship Id="rId25" Type="http://schemas.openxmlformats.org/officeDocument/2006/relationships/image" Target="media/image14.png"/><Relationship Id="rId33" Type="http://schemas.openxmlformats.org/officeDocument/2006/relationships/hyperlink" Target="http://shr@dhhs.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svg"/><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hyperlink" Target="https://www.housing.vic.gov.au/getting-involved"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hyperlink" Target="https://www.housing.vic.gov.au/getting-involv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4200E1639164089CEB0DBE256359E" ma:contentTypeVersion="11" ma:contentTypeDescription="Create a new document." ma:contentTypeScope="" ma:versionID="a06e54ce4d7035abd70abd6ac76ee938">
  <xsd:schema xmlns:xsd="http://www.w3.org/2001/XMLSchema" xmlns:xs="http://www.w3.org/2001/XMLSchema" xmlns:p="http://schemas.microsoft.com/office/2006/metadata/properties" xmlns:ns2="56e81bb4-027a-4df5-aae0-f27d7b037f1c" xmlns:ns3="ef9b2b15-d5e6-4ef9-8027-755ba79fa452" targetNamespace="http://schemas.microsoft.com/office/2006/metadata/properties" ma:root="true" ma:fieldsID="225773fed4ae7c1b4a313703884f52a4" ns2:_="" ns3:_="">
    <xsd:import namespace="56e81bb4-027a-4df5-aae0-f27d7b037f1c"/>
    <xsd:import namespace="ef9b2b15-d5e6-4ef9-8027-755ba79fa4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81bb4-027a-4df5-aae0-f27d7b037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b2b15-d5e6-4ef9-8027-755ba79fa4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40105-EF98-463C-B964-EF242506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81bb4-027a-4df5-aae0-f27d7b037f1c"/>
    <ds:schemaRef ds:uri="ef9b2b15-d5e6-4ef9-8027-755ba79fa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65B3C-3E60-4D58-A9DE-E3A1FEAE460A}">
  <ds:schemaRefs>
    <ds:schemaRef ds:uri="http://schemas.microsoft.com/sharepoint/v3/contenttype/forms"/>
  </ds:schemaRefs>
</ds:datastoreItem>
</file>

<file path=customXml/itemProps3.xml><?xml version="1.0" encoding="utf-8"?>
<ds:datastoreItem xmlns:ds="http://schemas.openxmlformats.org/officeDocument/2006/customXml" ds:itemID="{562FCEC5-3C45-47D5-B24A-A5BB37A61EB5}">
  <ds:schemaRefs>
    <ds:schemaRef ds:uri="56e81bb4-027a-4df5-aae0-f27d7b037f1c"/>
    <ds:schemaRef ds:uri="http://purl.org/dc/elements/1.1/"/>
    <ds:schemaRef ds:uri="http://schemas.microsoft.com/office/2006/metadata/properties"/>
    <ds:schemaRef ds:uri="ef9b2b15-d5e6-4ef9-8027-755ba79fa45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D8E6B47-6E40-468B-904A-428DA587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571</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Victorian Public Housing Resident Survey - 2019 State Summary</vt:lpstr>
    </vt:vector>
  </TitlesOfParts>
  <Company>Department of Health and Human Services</Company>
  <LinksUpToDate>false</LinksUpToDate>
  <CharactersWithSpaces>4697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Public Housing Resident Survey - 2019 State Summary</dc:title>
  <dc:subject>Resident Survey</dc:subject>
  <dc:creator>Housing Division</dc:creator>
  <cp:keywords>Resident Survey, Public Housing, State Summary</cp:keywords>
  <cp:lastModifiedBy>Brittany Clark</cp:lastModifiedBy>
  <cp:revision>4</cp:revision>
  <cp:lastPrinted>2017-07-07T00:32:00Z</cp:lastPrinted>
  <dcterms:created xsi:type="dcterms:W3CDTF">2020-11-22T23:00:00Z</dcterms:created>
  <dcterms:modified xsi:type="dcterms:W3CDTF">2020-11-23T21:58:00Z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iteId">
    <vt:lpwstr>c0e0601f-0fac-449c-9c88-a104c4eb9f28</vt:lpwstr>
  </property>
  <property fmtid="{D5CDD505-2E9C-101B-9397-08002B2CF9AE}" pid="5" name="MSIP_Label_efdf5488-3066-4b6c-8fea-9472b8a1f34c_Owner">
    <vt:lpwstr>Sarah.Alexander@dhhs.vic.gov.au</vt:lpwstr>
  </property>
  <property fmtid="{D5CDD505-2E9C-101B-9397-08002B2CF9AE}" pid="6" name="MSIP_Label_efdf5488-3066-4b6c-8fea-9472b8a1f34c_SetDate">
    <vt:lpwstr>2020-11-13T02:19:47.2779122Z</vt:lpwstr>
  </property>
  <property fmtid="{D5CDD505-2E9C-101B-9397-08002B2CF9AE}" pid="7" name="MSIP_Label_efdf5488-3066-4b6c-8fea-9472b8a1f34c_Name">
    <vt:lpwstr>DO NOT MARK</vt:lpwstr>
  </property>
  <property fmtid="{D5CDD505-2E9C-101B-9397-08002B2CF9AE}" pid="8" name="MSIP_Label_efdf5488-3066-4b6c-8fea-9472b8a1f34c_Application">
    <vt:lpwstr>Microsoft Azure Information Protection</vt:lpwstr>
  </property>
  <property fmtid="{D5CDD505-2E9C-101B-9397-08002B2CF9AE}" pid="9" name="MSIP_Label_efdf5488-3066-4b6c-8fea-9472b8a1f34c_ActionId">
    <vt:lpwstr>fd384c82-2fbc-47c6-a5f6-9e9f0fe955fc</vt:lpwstr>
  </property>
  <property fmtid="{D5CDD505-2E9C-101B-9397-08002B2CF9AE}" pid="10" name="MSIP_Label_efdf5488-3066-4b6c-8fea-9472b8a1f34c_Extended_MSFT_Method">
    <vt:lpwstr>Manual</vt:lpwstr>
  </property>
  <property fmtid="{D5CDD505-2E9C-101B-9397-08002B2CF9AE}" pid="11" name="Sensitivity">
    <vt:lpwstr>DO NOT MARK</vt:lpwstr>
  </property>
  <property fmtid="{D5CDD505-2E9C-101B-9397-08002B2CF9AE}" pid="12" name="ContentTypeId">
    <vt:lpwstr>0x010100AC64200E1639164089CEB0DBE256359E</vt:lpwstr>
  </property>
</Properties>
</file>