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696E" w:rsidRPr="004C6EEE" w:rsidRDefault="00AB6700" w:rsidP="00AD784C">
      <w:pPr>
        <w:pStyle w:val="Spacerparatopoffirstpage"/>
      </w:pPr>
      <w:r>
        <w:rPr>
          <w:lang w:eastAsia="zh-CN"/>
        </w:rPr>
        <w:drawing>
          <wp:anchor distT="0" distB="0" distL="114300" distR="114300" simplePos="0" relativeHeight="251657728" behindDoc="1" locked="1" layoutInCell="0" allowOverlap="1">
            <wp:simplePos x="0" y="0"/>
            <wp:positionH relativeFrom="page">
              <wp:posOffset>0</wp:posOffset>
            </wp:positionH>
            <wp:positionV relativeFrom="page">
              <wp:posOffset>0</wp:posOffset>
            </wp:positionV>
            <wp:extent cx="7570470" cy="2075180"/>
            <wp:effectExtent l="0" t="0" r="0" b="0"/>
            <wp:wrapNone/>
            <wp:docPr id="32" name="Picture 32" descr="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corativ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70470" cy="2075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2D44" w:rsidRPr="004C6EEE" w:rsidRDefault="00A62D44" w:rsidP="004C6EEE">
      <w:pPr>
        <w:pStyle w:val="Sectionbreakfirstpage"/>
        <w:sectPr w:rsidR="00A62D44" w:rsidRPr="004C6EEE" w:rsidSect="00AD784C">
          <w:footerReference w:type="default" r:id="rId9"/>
          <w:pgSz w:w="11906" w:h="16838" w:code="9"/>
          <w:pgMar w:top="567" w:right="851" w:bottom="1418" w:left="851" w:header="510" w:footer="510" w:gutter="0"/>
          <w:cols w:space="708"/>
          <w:docGrid w:linePitch="360"/>
        </w:sectPr>
      </w:pPr>
    </w:p>
    <w:tbl>
      <w:tblPr>
        <w:tblW w:w="0" w:type="auto"/>
        <w:tblLook w:val="04A0" w:firstRow="1" w:lastRow="0" w:firstColumn="1" w:lastColumn="0" w:noHBand="0" w:noVBand="1"/>
      </w:tblPr>
      <w:tblGrid>
        <w:gridCol w:w="8046"/>
      </w:tblGrid>
      <w:tr w:rsidR="00AD784C" w:rsidTr="001C277E">
        <w:trPr>
          <w:trHeight w:val="1247"/>
        </w:trPr>
        <w:tc>
          <w:tcPr>
            <w:tcW w:w="8046" w:type="dxa"/>
            <w:shd w:val="clear" w:color="auto" w:fill="auto"/>
            <w:vAlign w:val="bottom"/>
          </w:tcPr>
          <w:p w:rsidR="00AD784C" w:rsidRPr="00161AA0" w:rsidRDefault="00A445E7" w:rsidP="00A91406">
            <w:pPr>
              <w:pStyle w:val="DHHSmainheading"/>
            </w:pPr>
            <w:r w:rsidRPr="00A445E7">
              <w:lastRenderedPageBreak/>
              <w:t>Guide to applying for a movable unit</w:t>
            </w:r>
          </w:p>
        </w:tc>
      </w:tr>
      <w:tr w:rsidR="00AD784C" w:rsidTr="00A36546">
        <w:trPr>
          <w:trHeight w:hRule="exact" w:val="1051"/>
        </w:trPr>
        <w:tc>
          <w:tcPr>
            <w:tcW w:w="8046" w:type="dxa"/>
            <w:shd w:val="clear" w:color="auto" w:fill="auto"/>
            <w:tcMar>
              <w:top w:w="170" w:type="dxa"/>
              <w:bottom w:w="510" w:type="dxa"/>
            </w:tcMar>
          </w:tcPr>
          <w:p w:rsidR="00357B4E" w:rsidRPr="00AD784C" w:rsidRDefault="00357B4E" w:rsidP="00357B4E">
            <w:pPr>
              <w:pStyle w:val="DHHSmainsubheading"/>
              <w:rPr>
                <w:szCs w:val="28"/>
              </w:rPr>
            </w:pPr>
          </w:p>
        </w:tc>
      </w:tr>
    </w:tbl>
    <w:p w:rsidR="00AD784C" w:rsidRPr="00DF3A5C" w:rsidRDefault="00AD784C" w:rsidP="00DF3A5C">
      <w:pPr>
        <w:pStyle w:val="DHHSTOCheadingfactsheet"/>
      </w:pPr>
      <w:r w:rsidRPr="00DF3A5C">
        <w:t>Contents</w:t>
      </w:r>
    </w:p>
    <w:bookmarkStart w:id="0" w:name="_GoBack"/>
    <w:bookmarkEnd w:id="0"/>
    <w:p w:rsidR="0042497D" w:rsidRDefault="00AD784C">
      <w:pPr>
        <w:pStyle w:val="TOC1"/>
        <w:rPr>
          <w:rFonts w:asciiTheme="minorHAnsi" w:eastAsiaTheme="minorEastAsia" w:hAnsiTheme="minorHAnsi" w:cstheme="minorBidi"/>
          <w:b w:val="0"/>
          <w:sz w:val="22"/>
          <w:szCs w:val="22"/>
          <w:lang w:eastAsia="zh-CN"/>
        </w:rPr>
      </w:pPr>
      <w:r>
        <w:fldChar w:fldCharType="begin"/>
      </w:r>
      <w:r>
        <w:instrText xml:space="preserve"> TOC \h \z \t "Heading 1,1,Heading 2,2" </w:instrText>
      </w:r>
      <w:r>
        <w:fldChar w:fldCharType="separate"/>
      </w:r>
      <w:hyperlink w:anchor="_Toc498940877" w:history="1">
        <w:r w:rsidR="0042497D" w:rsidRPr="00E97D2E">
          <w:rPr>
            <w:rStyle w:val="Hyperlink"/>
          </w:rPr>
          <w:t>About movable units</w:t>
        </w:r>
        <w:r w:rsidR="0042497D">
          <w:rPr>
            <w:webHidden/>
          </w:rPr>
          <w:tab/>
        </w:r>
        <w:r w:rsidR="0042497D">
          <w:rPr>
            <w:webHidden/>
          </w:rPr>
          <w:fldChar w:fldCharType="begin"/>
        </w:r>
        <w:r w:rsidR="0042497D">
          <w:rPr>
            <w:webHidden/>
          </w:rPr>
          <w:instrText xml:space="preserve"> PAGEREF _Toc498940877 \h </w:instrText>
        </w:r>
        <w:r w:rsidR="0042497D">
          <w:rPr>
            <w:webHidden/>
          </w:rPr>
        </w:r>
        <w:r w:rsidR="0042497D">
          <w:rPr>
            <w:webHidden/>
          </w:rPr>
          <w:fldChar w:fldCharType="separate"/>
        </w:r>
        <w:r w:rsidR="0042497D">
          <w:rPr>
            <w:webHidden/>
          </w:rPr>
          <w:t>2</w:t>
        </w:r>
        <w:r w:rsidR="0042497D">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878" w:history="1">
        <w:r w:rsidRPr="00E97D2E">
          <w:rPr>
            <w:rStyle w:val="Hyperlink"/>
          </w:rPr>
          <w:t>Being eligible</w:t>
        </w:r>
        <w:r>
          <w:rPr>
            <w:webHidden/>
          </w:rPr>
          <w:tab/>
        </w:r>
        <w:r>
          <w:rPr>
            <w:webHidden/>
          </w:rPr>
          <w:fldChar w:fldCharType="begin"/>
        </w:r>
        <w:r>
          <w:rPr>
            <w:webHidden/>
          </w:rPr>
          <w:instrText xml:space="preserve"> PAGEREF _Toc498940878 \h </w:instrText>
        </w:r>
        <w:r>
          <w:rPr>
            <w:webHidden/>
          </w:rPr>
        </w:r>
        <w:r>
          <w:rPr>
            <w:webHidden/>
          </w:rPr>
          <w:fldChar w:fldCharType="separate"/>
        </w:r>
        <w:r>
          <w:rPr>
            <w:webHidden/>
          </w:rPr>
          <w:t>2</w:t>
        </w:r>
        <w:r>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879" w:history="1">
        <w:r w:rsidRPr="00E97D2E">
          <w:rPr>
            <w:rStyle w:val="Hyperlink"/>
          </w:rPr>
          <w:t>Features</w:t>
        </w:r>
        <w:r>
          <w:rPr>
            <w:webHidden/>
          </w:rPr>
          <w:tab/>
        </w:r>
        <w:r>
          <w:rPr>
            <w:webHidden/>
          </w:rPr>
          <w:fldChar w:fldCharType="begin"/>
        </w:r>
        <w:r>
          <w:rPr>
            <w:webHidden/>
          </w:rPr>
          <w:instrText xml:space="preserve"> PAGEREF _Toc498940879 \h </w:instrText>
        </w:r>
        <w:r>
          <w:rPr>
            <w:webHidden/>
          </w:rPr>
        </w:r>
        <w:r>
          <w:rPr>
            <w:webHidden/>
          </w:rPr>
          <w:fldChar w:fldCharType="separate"/>
        </w:r>
        <w:r>
          <w:rPr>
            <w:webHidden/>
          </w:rPr>
          <w:t>2</w:t>
        </w:r>
        <w:r>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880" w:history="1">
        <w:r w:rsidRPr="00E97D2E">
          <w:rPr>
            <w:rStyle w:val="Hyperlink"/>
          </w:rPr>
          <w:t>Who can apply</w:t>
        </w:r>
        <w:r>
          <w:rPr>
            <w:webHidden/>
          </w:rPr>
          <w:tab/>
        </w:r>
        <w:r>
          <w:rPr>
            <w:webHidden/>
          </w:rPr>
          <w:fldChar w:fldCharType="begin"/>
        </w:r>
        <w:r>
          <w:rPr>
            <w:webHidden/>
          </w:rPr>
          <w:instrText xml:space="preserve"> PAGEREF _Toc498940880 \h </w:instrText>
        </w:r>
        <w:r>
          <w:rPr>
            <w:webHidden/>
          </w:rPr>
        </w:r>
        <w:r>
          <w:rPr>
            <w:webHidden/>
          </w:rPr>
          <w:fldChar w:fldCharType="separate"/>
        </w:r>
        <w:r>
          <w:rPr>
            <w:webHidden/>
          </w:rPr>
          <w:t>3</w:t>
        </w:r>
        <w:r>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881" w:history="1">
        <w:r w:rsidRPr="00E97D2E">
          <w:rPr>
            <w:rStyle w:val="Hyperlink"/>
          </w:rPr>
          <w:t>How to fill out the application</w:t>
        </w:r>
        <w:r>
          <w:rPr>
            <w:webHidden/>
          </w:rPr>
          <w:tab/>
        </w:r>
        <w:r>
          <w:rPr>
            <w:webHidden/>
          </w:rPr>
          <w:fldChar w:fldCharType="begin"/>
        </w:r>
        <w:r>
          <w:rPr>
            <w:webHidden/>
          </w:rPr>
          <w:instrText xml:space="preserve"> PAGEREF _Toc498940881 \h </w:instrText>
        </w:r>
        <w:r>
          <w:rPr>
            <w:webHidden/>
          </w:rPr>
        </w:r>
        <w:r>
          <w:rPr>
            <w:webHidden/>
          </w:rPr>
          <w:fldChar w:fldCharType="separate"/>
        </w:r>
        <w:r>
          <w:rPr>
            <w:webHidden/>
          </w:rPr>
          <w:t>3</w:t>
        </w:r>
        <w:r>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882" w:history="1">
        <w:r w:rsidRPr="00E97D2E">
          <w:rPr>
            <w:rStyle w:val="Hyperlink"/>
          </w:rPr>
          <w:t>Application for a movable unit sections</w:t>
        </w:r>
        <w:r>
          <w:rPr>
            <w:webHidden/>
          </w:rPr>
          <w:tab/>
        </w:r>
        <w:r>
          <w:rPr>
            <w:webHidden/>
          </w:rPr>
          <w:fldChar w:fldCharType="begin"/>
        </w:r>
        <w:r>
          <w:rPr>
            <w:webHidden/>
          </w:rPr>
          <w:instrText xml:space="preserve"> PAGEREF _Toc498940882 \h </w:instrText>
        </w:r>
        <w:r>
          <w:rPr>
            <w:webHidden/>
          </w:rPr>
        </w:r>
        <w:r>
          <w:rPr>
            <w:webHidden/>
          </w:rPr>
          <w:fldChar w:fldCharType="separate"/>
        </w:r>
        <w:r>
          <w:rPr>
            <w:webHidden/>
          </w:rPr>
          <w:t>4</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83" w:history="1">
        <w:r w:rsidRPr="00E97D2E">
          <w:rPr>
            <w:rStyle w:val="Hyperlink"/>
            <w:rFonts w:eastAsia="MS Gothic"/>
          </w:rPr>
          <w:t xml:space="preserve">Section A: </w:t>
        </w:r>
        <w:r w:rsidRPr="00E97D2E">
          <w:rPr>
            <w:rStyle w:val="Hyperlink"/>
          </w:rPr>
          <w:t>Property host – about you</w:t>
        </w:r>
        <w:r>
          <w:rPr>
            <w:webHidden/>
          </w:rPr>
          <w:tab/>
        </w:r>
        <w:r>
          <w:rPr>
            <w:webHidden/>
          </w:rPr>
          <w:fldChar w:fldCharType="begin"/>
        </w:r>
        <w:r>
          <w:rPr>
            <w:webHidden/>
          </w:rPr>
          <w:instrText xml:space="preserve"> PAGEREF _Toc498940883 \h </w:instrText>
        </w:r>
        <w:r>
          <w:rPr>
            <w:webHidden/>
          </w:rPr>
        </w:r>
        <w:r>
          <w:rPr>
            <w:webHidden/>
          </w:rPr>
          <w:fldChar w:fldCharType="separate"/>
        </w:r>
        <w:r>
          <w:rPr>
            <w:webHidden/>
          </w:rPr>
          <w:t>4</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84" w:history="1">
        <w:r w:rsidRPr="00E97D2E">
          <w:rPr>
            <w:rStyle w:val="Hyperlink"/>
            <w:rFonts w:eastAsia="MS Gothic"/>
          </w:rPr>
          <w:t xml:space="preserve">Section B: </w:t>
        </w:r>
        <w:r w:rsidRPr="00E97D2E">
          <w:rPr>
            <w:rStyle w:val="Hyperlink"/>
          </w:rPr>
          <w:t>Privacy and this application</w:t>
        </w:r>
        <w:r>
          <w:rPr>
            <w:webHidden/>
          </w:rPr>
          <w:tab/>
        </w:r>
        <w:r>
          <w:rPr>
            <w:webHidden/>
          </w:rPr>
          <w:fldChar w:fldCharType="begin"/>
        </w:r>
        <w:r>
          <w:rPr>
            <w:webHidden/>
          </w:rPr>
          <w:instrText xml:space="preserve"> PAGEREF _Toc498940884 \h </w:instrText>
        </w:r>
        <w:r>
          <w:rPr>
            <w:webHidden/>
          </w:rPr>
        </w:r>
        <w:r>
          <w:rPr>
            <w:webHidden/>
          </w:rPr>
          <w:fldChar w:fldCharType="separate"/>
        </w:r>
        <w:r>
          <w:rPr>
            <w:webHidden/>
          </w:rPr>
          <w:t>4</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85" w:history="1">
        <w:r w:rsidRPr="00E97D2E">
          <w:rPr>
            <w:rStyle w:val="Hyperlink"/>
            <w:rFonts w:eastAsia="MS Gothic"/>
          </w:rPr>
          <w:t xml:space="preserve">Section C: </w:t>
        </w:r>
        <w:r w:rsidRPr="00E97D2E">
          <w:rPr>
            <w:rStyle w:val="Hyperlink"/>
          </w:rPr>
          <w:t>Additional property host</w:t>
        </w:r>
        <w:r>
          <w:rPr>
            <w:webHidden/>
          </w:rPr>
          <w:tab/>
        </w:r>
        <w:r>
          <w:rPr>
            <w:webHidden/>
          </w:rPr>
          <w:fldChar w:fldCharType="begin"/>
        </w:r>
        <w:r>
          <w:rPr>
            <w:webHidden/>
          </w:rPr>
          <w:instrText xml:space="preserve"> PAGEREF _Toc498940885 \h </w:instrText>
        </w:r>
        <w:r>
          <w:rPr>
            <w:webHidden/>
          </w:rPr>
        </w:r>
        <w:r>
          <w:rPr>
            <w:webHidden/>
          </w:rPr>
          <w:fldChar w:fldCharType="separate"/>
        </w:r>
        <w:r>
          <w:rPr>
            <w:webHidden/>
          </w:rPr>
          <w:t>4</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86" w:history="1">
        <w:r w:rsidRPr="00E97D2E">
          <w:rPr>
            <w:rStyle w:val="Hyperlink"/>
            <w:rFonts w:eastAsia="MS Gothic"/>
          </w:rPr>
          <w:t xml:space="preserve">Section D: </w:t>
        </w:r>
        <w:r w:rsidRPr="00E97D2E">
          <w:rPr>
            <w:rStyle w:val="Hyperlink"/>
          </w:rPr>
          <w:t>About your property</w:t>
        </w:r>
        <w:r>
          <w:rPr>
            <w:webHidden/>
          </w:rPr>
          <w:tab/>
        </w:r>
        <w:r>
          <w:rPr>
            <w:webHidden/>
          </w:rPr>
          <w:fldChar w:fldCharType="begin"/>
        </w:r>
        <w:r>
          <w:rPr>
            <w:webHidden/>
          </w:rPr>
          <w:instrText xml:space="preserve"> PAGEREF _Toc498940886 \h </w:instrText>
        </w:r>
        <w:r>
          <w:rPr>
            <w:webHidden/>
          </w:rPr>
        </w:r>
        <w:r>
          <w:rPr>
            <w:webHidden/>
          </w:rPr>
          <w:fldChar w:fldCharType="separate"/>
        </w:r>
        <w:r>
          <w:rPr>
            <w:webHidden/>
          </w:rPr>
          <w:t>4</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87" w:history="1">
        <w:r w:rsidRPr="00E97D2E">
          <w:rPr>
            <w:rStyle w:val="Hyperlink"/>
            <w:rFonts w:eastAsia="MS Gothic"/>
          </w:rPr>
          <w:t xml:space="preserve">Section E: </w:t>
        </w:r>
        <w:r w:rsidRPr="00E97D2E">
          <w:rPr>
            <w:rStyle w:val="Hyperlink"/>
          </w:rPr>
          <w:t>Movable unit type – property preferences</w:t>
        </w:r>
        <w:r>
          <w:rPr>
            <w:webHidden/>
          </w:rPr>
          <w:tab/>
        </w:r>
        <w:r>
          <w:rPr>
            <w:webHidden/>
          </w:rPr>
          <w:fldChar w:fldCharType="begin"/>
        </w:r>
        <w:r>
          <w:rPr>
            <w:webHidden/>
          </w:rPr>
          <w:instrText xml:space="preserve"> PAGEREF _Toc498940887 \h </w:instrText>
        </w:r>
        <w:r>
          <w:rPr>
            <w:webHidden/>
          </w:rPr>
        </w:r>
        <w:r>
          <w:rPr>
            <w:webHidden/>
          </w:rPr>
          <w:fldChar w:fldCharType="separate"/>
        </w:r>
        <w:r>
          <w:rPr>
            <w:webHidden/>
          </w:rPr>
          <w:t>5</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88" w:history="1">
        <w:r w:rsidRPr="00E97D2E">
          <w:rPr>
            <w:rStyle w:val="Hyperlink"/>
            <w:rFonts w:eastAsia="MS Gothic"/>
          </w:rPr>
          <w:t xml:space="preserve">Section F: </w:t>
        </w:r>
        <w:r w:rsidRPr="00E97D2E">
          <w:rPr>
            <w:rStyle w:val="Hyperlink"/>
          </w:rPr>
          <w:t>Applicant – about the occupant of the movable unit</w:t>
        </w:r>
        <w:r>
          <w:rPr>
            <w:webHidden/>
          </w:rPr>
          <w:tab/>
        </w:r>
        <w:r>
          <w:rPr>
            <w:webHidden/>
          </w:rPr>
          <w:fldChar w:fldCharType="begin"/>
        </w:r>
        <w:r>
          <w:rPr>
            <w:webHidden/>
          </w:rPr>
          <w:instrText xml:space="preserve"> PAGEREF _Toc498940888 \h </w:instrText>
        </w:r>
        <w:r>
          <w:rPr>
            <w:webHidden/>
          </w:rPr>
        </w:r>
        <w:r>
          <w:rPr>
            <w:webHidden/>
          </w:rPr>
          <w:fldChar w:fldCharType="separate"/>
        </w:r>
        <w:r>
          <w:rPr>
            <w:webHidden/>
          </w:rPr>
          <w:t>7</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89" w:history="1">
        <w:r w:rsidRPr="00E97D2E">
          <w:rPr>
            <w:rStyle w:val="Hyperlink"/>
            <w:rFonts w:eastAsia="MS Gothic"/>
          </w:rPr>
          <w:t xml:space="preserve">Section G: </w:t>
        </w:r>
        <w:r w:rsidRPr="00E97D2E">
          <w:rPr>
            <w:rStyle w:val="Hyperlink"/>
          </w:rPr>
          <w:t>Information about the applicant’s income and assets</w:t>
        </w:r>
        <w:r>
          <w:rPr>
            <w:webHidden/>
          </w:rPr>
          <w:tab/>
        </w:r>
        <w:r>
          <w:rPr>
            <w:webHidden/>
          </w:rPr>
          <w:fldChar w:fldCharType="begin"/>
        </w:r>
        <w:r>
          <w:rPr>
            <w:webHidden/>
          </w:rPr>
          <w:instrText xml:space="preserve"> PAGEREF _Toc498940889 \h </w:instrText>
        </w:r>
        <w:r>
          <w:rPr>
            <w:webHidden/>
          </w:rPr>
        </w:r>
        <w:r>
          <w:rPr>
            <w:webHidden/>
          </w:rPr>
          <w:fldChar w:fldCharType="separate"/>
        </w:r>
        <w:r>
          <w:rPr>
            <w:webHidden/>
          </w:rPr>
          <w:t>7</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90" w:history="1">
        <w:r w:rsidRPr="00E97D2E">
          <w:rPr>
            <w:rStyle w:val="Hyperlink"/>
            <w:rFonts w:eastAsia="MS Gothic"/>
          </w:rPr>
          <w:t xml:space="preserve">Section H: </w:t>
        </w:r>
        <w:r w:rsidRPr="00E97D2E">
          <w:rPr>
            <w:rStyle w:val="Hyperlink"/>
          </w:rPr>
          <w:t>Support</w:t>
        </w:r>
        <w:r>
          <w:rPr>
            <w:webHidden/>
          </w:rPr>
          <w:tab/>
        </w:r>
        <w:r>
          <w:rPr>
            <w:webHidden/>
          </w:rPr>
          <w:fldChar w:fldCharType="begin"/>
        </w:r>
        <w:r>
          <w:rPr>
            <w:webHidden/>
          </w:rPr>
          <w:instrText xml:space="preserve"> PAGEREF _Toc498940890 \h </w:instrText>
        </w:r>
        <w:r>
          <w:rPr>
            <w:webHidden/>
          </w:rPr>
        </w:r>
        <w:r>
          <w:rPr>
            <w:webHidden/>
          </w:rPr>
          <w:fldChar w:fldCharType="separate"/>
        </w:r>
        <w:r>
          <w:rPr>
            <w:webHidden/>
          </w:rPr>
          <w:t>7</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91" w:history="1">
        <w:r w:rsidRPr="00E97D2E">
          <w:rPr>
            <w:rStyle w:val="Hyperlink"/>
            <w:rFonts w:eastAsia="MS Gothic"/>
          </w:rPr>
          <w:t xml:space="preserve">Section I: </w:t>
        </w:r>
        <w:r w:rsidRPr="00E97D2E">
          <w:rPr>
            <w:rStyle w:val="Hyperlink"/>
          </w:rPr>
          <w:t>Centrelink Confirmation eServices (CCeS)</w:t>
        </w:r>
        <w:r>
          <w:rPr>
            <w:webHidden/>
          </w:rPr>
          <w:tab/>
        </w:r>
        <w:r>
          <w:rPr>
            <w:webHidden/>
          </w:rPr>
          <w:fldChar w:fldCharType="begin"/>
        </w:r>
        <w:r>
          <w:rPr>
            <w:webHidden/>
          </w:rPr>
          <w:instrText xml:space="preserve"> PAGEREF _Toc498940891 \h </w:instrText>
        </w:r>
        <w:r>
          <w:rPr>
            <w:webHidden/>
          </w:rPr>
        </w:r>
        <w:r>
          <w:rPr>
            <w:webHidden/>
          </w:rPr>
          <w:fldChar w:fldCharType="separate"/>
        </w:r>
        <w:r>
          <w:rPr>
            <w:webHidden/>
          </w:rPr>
          <w:t>7</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92" w:history="1">
        <w:r w:rsidRPr="00E97D2E">
          <w:rPr>
            <w:rStyle w:val="Hyperlink"/>
            <w:rFonts w:eastAsia="MS Gothic"/>
          </w:rPr>
          <w:t xml:space="preserve">Section J: </w:t>
        </w:r>
        <w:r w:rsidRPr="00E97D2E">
          <w:rPr>
            <w:rStyle w:val="Hyperlink"/>
          </w:rPr>
          <w:t>Entering into a hiring agreement</w:t>
        </w:r>
        <w:r>
          <w:rPr>
            <w:webHidden/>
          </w:rPr>
          <w:tab/>
        </w:r>
        <w:r>
          <w:rPr>
            <w:webHidden/>
          </w:rPr>
          <w:fldChar w:fldCharType="begin"/>
        </w:r>
        <w:r>
          <w:rPr>
            <w:webHidden/>
          </w:rPr>
          <w:instrText xml:space="preserve"> PAGEREF _Toc498940892 \h </w:instrText>
        </w:r>
        <w:r>
          <w:rPr>
            <w:webHidden/>
          </w:rPr>
        </w:r>
        <w:r>
          <w:rPr>
            <w:webHidden/>
          </w:rPr>
          <w:fldChar w:fldCharType="separate"/>
        </w:r>
        <w:r>
          <w:rPr>
            <w:webHidden/>
          </w:rPr>
          <w:t>8</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93" w:history="1">
        <w:r w:rsidRPr="00E97D2E">
          <w:rPr>
            <w:rStyle w:val="Hyperlink"/>
            <w:rFonts w:eastAsia="MS Gothic"/>
          </w:rPr>
          <w:t xml:space="preserve">Section K: </w:t>
        </w:r>
        <w:r w:rsidRPr="00E97D2E">
          <w:rPr>
            <w:rStyle w:val="Hyperlink"/>
          </w:rPr>
          <w:t>Household member</w:t>
        </w:r>
        <w:r>
          <w:rPr>
            <w:webHidden/>
          </w:rPr>
          <w:tab/>
        </w:r>
        <w:r>
          <w:rPr>
            <w:webHidden/>
          </w:rPr>
          <w:fldChar w:fldCharType="begin"/>
        </w:r>
        <w:r>
          <w:rPr>
            <w:webHidden/>
          </w:rPr>
          <w:instrText xml:space="preserve"> PAGEREF _Toc498940893 \h </w:instrText>
        </w:r>
        <w:r>
          <w:rPr>
            <w:webHidden/>
          </w:rPr>
        </w:r>
        <w:r>
          <w:rPr>
            <w:webHidden/>
          </w:rPr>
          <w:fldChar w:fldCharType="separate"/>
        </w:r>
        <w:r>
          <w:rPr>
            <w:webHidden/>
          </w:rPr>
          <w:t>8</w:t>
        </w:r>
        <w:r>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894" w:history="1">
        <w:r w:rsidRPr="00E97D2E">
          <w:rPr>
            <w:rStyle w:val="Hyperlink"/>
          </w:rPr>
          <w:t>Special accommodation requirements</w:t>
        </w:r>
        <w:r>
          <w:rPr>
            <w:webHidden/>
          </w:rPr>
          <w:tab/>
        </w:r>
        <w:r>
          <w:rPr>
            <w:webHidden/>
          </w:rPr>
          <w:fldChar w:fldCharType="begin"/>
        </w:r>
        <w:r>
          <w:rPr>
            <w:webHidden/>
          </w:rPr>
          <w:instrText xml:space="preserve"> PAGEREF _Toc498940894 \h </w:instrText>
        </w:r>
        <w:r>
          <w:rPr>
            <w:webHidden/>
          </w:rPr>
        </w:r>
        <w:r>
          <w:rPr>
            <w:webHidden/>
          </w:rPr>
          <w:fldChar w:fldCharType="separate"/>
        </w:r>
        <w:r>
          <w:rPr>
            <w:webHidden/>
          </w:rPr>
          <w:t>8</w:t>
        </w:r>
        <w:r>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895" w:history="1">
        <w:r w:rsidRPr="00E97D2E">
          <w:rPr>
            <w:rStyle w:val="Hyperlink"/>
          </w:rPr>
          <w:t>Other important information</w:t>
        </w:r>
        <w:r>
          <w:rPr>
            <w:webHidden/>
          </w:rPr>
          <w:tab/>
        </w:r>
        <w:r>
          <w:rPr>
            <w:webHidden/>
          </w:rPr>
          <w:fldChar w:fldCharType="begin"/>
        </w:r>
        <w:r>
          <w:rPr>
            <w:webHidden/>
          </w:rPr>
          <w:instrText xml:space="preserve"> PAGEREF _Toc498940895 \h </w:instrText>
        </w:r>
        <w:r>
          <w:rPr>
            <w:webHidden/>
          </w:rPr>
        </w:r>
        <w:r>
          <w:rPr>
            <w:webHidden/>
          </w:rPr>
          <w:fldChar w:fldCharType="separate"/>
        </w:r>
        <w:r>
          <w:rPr>
            <w:webHidden/>
          </w:rPr>
          <w:t>9</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96" w:history="1">
        <w:r w:rsidRPr="00E97D2E">
          <w:rPr>
            <w:rStyle w:val="Hyperlink"/>
            <w:rFonts w:eastAsia="MS Gothic"/>
          </w:rPr>
          <w:t>Next steps</w:t>
        </w:r>
        <w:r>
          <w:rPr>
            <w:webHidden/>
          </w:rPr>
          <w:tab/>
        </w:r>
        <w:r>
          <w:rPr>
            <w:webHidden/>
          </w:rPr>
          <w:fldChar w:fldCharType="begin"/>
        </w:r>
        <w:r>
          <w:rPr>
            <w:webHidden/>
          </w:rPr>
          <w:instrText xml:space="preserve"> PAGEREF _Toc498940896 \h </w:instrText>
        </w:r>
        <w:r>
          <w:rPr>
            <w:webHidden/>
          </w:rPr>
        </w:r>
        <w:r>
          <w:rPr>
            <w:webHidden/>
          </w:rPr>
          <w:fldChar w:fldCharType="separate"/>
        </w:r>
        <w:r>
          <w:rPr>
            <w:webHidden/>
          </w:rPr>
          <w:t>9</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97" w:history="1">
        <w:r w:rsidRPr="00E97D2E">
          <w:rPr>
            <w:rStyle w:val="Hyperlink"/>
            <w:rFonts w:eastAsia="MS Gothic"/>
          </w:rPr>
          <w:t>Hiring agreement</w:t>
        </w:r>
        <w:r>
          <w:rPr>
            <w:webHidden/>
          </w:rPr>
          <w:tab/>
        </w:r>
        <w:r>
          <w:rPr>
            <w:webHidden/>
          </w:rPr>
          <w:fldChar w:fldCharType="begin"/>
        </w:r>
        <w:r>
          <w:rPr>
            <w:webHidden/>
          </w:rPr>
          <w:instrText xml:space="preserve"> PAGEREF _Toc498940897 \h </w:instrText>
        </w:r>
        <w:r>
          <w:rPr>
            <w:webHidden/>
          </w:rPr>
        </w:r>
        <w:r>
          <w:rPr>
            <w:webHidden/>
          </w:rPr>
          <w:fldChar w:fldCharType="separate"/>
        </w:r>
        <w:r>
          <w:rPr>
            <w:webHidden/>
          </w:rPr>
          <w:t>9</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98" w:history="1">
        <w:r w:rsidRPr="00E97D2E">
          <w:rPr>
            <w:rStyle w:val="Hyperlink"/>
            <w:rFonts w:eastAsia="MS Gothic"/>
          </w:rPr>
          <w:t>Costs</w:t>
        </w:r>
        <w:r>
          <w:rPr>
            <w:webHidden/>
          </w:rPr>
          <w:tab/>
        </w:r>
        <w:r>
          <w:rPr>
            <w:webHidden/>
          </w:rPr>
          <w:fldChar w:fldCharType="begin"/>
        </w:r>
        <w:r>
          <w:rPr>
            <w:webHidden/>
          </w:rPr>
          <w:instrText xml:space="preserve"> PAGEREF _Toc498940898 \h </w:instrText>
        </w:r>
        <w:r>
          <w:rPr>
            <w:webHidden/>
          </w:rPr>
        </w:r>
        <w:r>
          <w:rPr>
            <w:webHidden/>
          </w:rPr>
          <w:fldChar w:fldCharType="separate"/>
        </w:r>
        <w:r>
          <w:rPr>
            <w:webHidden/>
          </w:rPr>
          <w:t>9</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899" w:history="1">
        <w:r w:rsidRPr="00E97D2E">
          <w:rPr>
            <w:rStyle w:val="Hyperlink"/>
            <w:rFonts w:eastAsia="MS Gothic"/>
          </w:rPr>
          <w:t>Insurance and maintenance</w:t>
        </w:r>
        <w:r>
          <w:rPr>
            <w:webHidden/>
          </w:rPr>
          <w:tab/>
        </w:r>
        <w:r>
          <w:rPr>
            <w:webHidden/>
          </w:rPr>
          <w:fldChar w:fldCharType="begin"/>
        </w:r>
        <w:r>
          <w:rPr>
            <w:webHidden/>
          </w:rPr>
          <w:instrText xml:space="preserve"> PAGEREF _Toc498940899 \h </w:instrText>
        </w:r>
        <w:r>
          <w:rPr>
            <w:webHidden/>
          </w:rPr>
        </w:r>
        <w:r>
          <w:rPr>
            <w:webHidden/>
          </w:rPr>
          <w:fldChar w:fldCharType="separate"/>
        </w:r>
        <w:r>
          <w:rPr>
            <w:webHidden/>
          </w:rPr>
          <w:t>9</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00" w:history="1">
        <w:r w:rsidRPr="00E97D2E">
          <w:rPr>
            <w:rStyle w:val="Hyperlink"/>
            <w:rFonts w:eastAsia="MS Gothic"/>
          </w:rPr>
          <w:t>Unit completion and tenancy commencement</w:t>
        </w:r>
        <w:r>
          <w:rPr>
            <w:webHidden/>
          </w:rPr>
          <w:tab/>
        </w:r>
        <w:r>
          <w:rPr>
            <w:webHidden/>
          </w:rPr>
          <w:fldChar w:fldCharType="begin"/>
        </w:r>
        <w:r>
          <w:rPr>
            <w:webHidden/>
          </w:rPr>
          <w:instrText xml:space="preserve"> PAGEREF _Toc498940900 \h </w:instrText>
        </w:r>
        <w:r>
          <w:rPr>
            <w:webHidden/>
          </w:rPr>
        </w:r>
        <w:r>
          <w:rPr>
            <w:webHidden/>
          </w:rPr>
          <w:fldChar w:fldCharType="separate"/>
        </w:r>
        <w:r>
          <w:rPr>
            <w:webHidden/>
          </w:rPr>
          <w:t>9</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01" w:history="1">
        <w:r w:rsidRPr="00E97D2E">
          <w:rPr>
            <w:rStyle w:val="Hyperlink"/>
            <w:rFonts w:eastAsia="MS Gothic"/>
          </w:rPr>
          <w:t>Transfers</w:t>
        </w:r>
        <w:r>
          <w:rPr>
            <w:webHidden/>
          </w:rPr>
          <w:tab/>
        </w:r>
        <w:r>
          <w:rPr>
            <w:webHidden/>
          </w:rPr>
          <w:fldChar w:fldCharType="begin"/>
        </w:r>
        <w:r>
          <w:rPr>
            <w:webHidden/>
          </w:rPr>
          <w:instrText xml:space="preserve"> PAGEREF _Toc498940901 \h </w:instrText>
        </w:r>
        <w:r>
          <w:rPr>
            <w:webHidden/>
          </w:rPr>
        </w:r>
        <w:r>
          <w:rPr>
            <w:webHidden/>
          </w:rPr>
          <w:fldChar w:fldCharType="separate"/>
        </w:r>
        <w:r>
          <w:rPr>
            <w:webHidden/>
          </w:rPr>
          <w:t>10</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02" w:history="1">
        <w:r w:rsidRPr="00E97D2E">
          <w:rPr>
            <w:rStyle w:val="Hyperlink"/>
            <w:rFonts w:eastAsia="MS Gothic"/>
          </w:rPr>
          <w:t>Vacating a unit and unit removal</w:t>
        </w:r>
        <w:r>
          <w:rPr>
            <w:webHidden/>
          </w:rPr>
          <w:tab/>
        </w:r>
        <w:r>
          <w:rPr>
            <w:webHidden/>
          </w:rPr>
          <w:fldChar w:fldCharType="begin"/>
        </w:r>
        <w:r>
          <w:rPr>
            <w:webHidden/>
          </w:rPr>
          <w:instrText xml:space="preserve"> PAGEREF _Toc498940902 \h </w:instrText>
        </w:r>
        <w:r>
          <w:rPr>
            <w:webHidden/>
          </w:rPr>
        </w:r>
        <w:r>
          <w:rPr>
            <w:webHidden/>
          </w:rPr>
          <w:fldChar w:fldCharType="separate"/>
        </w:r>
        <w:r>
          <w:rPr>
            <w:webHidden/>
          </w:rPr>
          <w:t>10</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03" w:history="1">
        <w:r w:rsidRPr="00E97D2E">
          <w:rPr>
            <w:rStyle w:val="Hyperlink"/>
          </w:rPr>
          <w:t>Need more information on movable units?</w:t>
        </w:r>
        <w:r>
          <w:rPr>
            <w:webHidden/>
          </w:rPr>
          <w:tab/>
        </w:r>
        <w:r>
          <w:rPr>
            <w:webHidden/>
          </w:rPr>
          <w:fldChar w:fldCharType="begin"/>
        </w:r>
        <w:r>
          <w:rPr>
            <w:webHidden/>
          </w:rPr>
          <w:instrText xml:space="preserve"> PAGEREF _Toc498940903 \h </w:instrText>
        </w:r>
        <w:r>
          <w:rPr>
            <w:webHidden/>
          </w:rPr>
        </w:r>
        <w:r>
          <w:rPr>
            <w:webHidden/>
          </w:rPr>
          <w:fldChar w:fldCharType="separate"/>
        </w:r>
        <w:r>
          <w:rPr>
            <w:webHidden/>
          </w:rPr>
          <w:t>10</w:t>
        </w:r>
        <w:r>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904" w:history="1">
        <w:r w:rsidRPr="00E97D2E">
          <w:rPr>
            <w:rStyle w:val="Hyperlink"/>
          </w:rPr>
          <w:t>Income information and documents</w:t>
        </w:r>
        <w:r>
          <w:rPr>
            <w:webHidden/>
          </w:rPr>
          <w:tab/>
        </w:r>
        <w:r>
          <w:rPr>
            <w:webHidden/>
          </w:rPr>
          <w:fldChar w:fldCharType="begin"/>
        </w:r>
        <w:r>
          <w:rPr>
            <w:webHidden/>
          </w:rPr>
          <w:instrText xml:space="preserve"> PAGEREF _Toc498940904 \h </w:instrText>
        </w:r>
        <w:r>
          <w:rPr>
            <w:webHidden/>
          </w:rPr>
        </w:r>
        <w:r>
          <w:rPr>
            <w:webHidden/>
          </w:rPr>
          <w:fldChar w:fldCharType="separate"/>
        </w:r>
        <w:r>
          <w:rPr>
            <w:webHidden/>
          </w:rPr>
          <w:t>11</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05" w:history="1">
        <w:r w:rsidRPr="00E97D2E">
          <w:rPr>
            <w:rStyle w:val="Hyperlink"/>
          </w:rPr>
          <w:t>Using Centrelink Confirmation eServices (CCeS)?</w:t>
        </w:r>
        <w:r>
          <w:rPr>
            <w:webHidden/>
          </w:rPr>
          <w:tab/>
        </w:r>
        <w:r>
          <w:rPr>
            <w:webHidden/>
          </w:rPr>
          <w:fldChar w:fldCharType="begin"/>
        </w:r>
        <w:r>
          <w:rPr>
            <w:webHidden/>
          </w:rPr>
          <w:instrText xml:space="preserve"> PAGEREF _Toc498940905 \h </w:instrText>
        </w:r>
        <w:r>
          <w:rPr>
            <w:webHidden/>
          </w:rPr>
        </w:r>
        <w:r>
          <w:rPr>
            <w:webHidden/>
          </w:rPr>
          <w:fldChar w:fldCharType="separate"/>
        </w:r>
        <w:r>
          <w:rPr>
            <w:webHidden/>
          </w:rPr>
          <w:t>11</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06" w:history="1">
        <w:r w:rsidRPr="00E97D2E">
          <w:rPr>
            <w:rStyle w:val="Hyperlink"/>
          </w:rPr>
          <w:t>Not using CCeS?</w:t>
        </w:r>
        <w:r>
          <w:rPr>
            <w:webHidden/>
          </w:rPr>
          <w:tab/>
        </w:r>
        <w:r>
          <w:rPr>
            <w:webHidden/>
          </w:rPr>
          <w:fldChar w:fldCharType="begin"/>
        </w:r>
        <w:r>
          <w:rPr>
            <w:webHidden/>
          </w:rPr>
          <w:instrText xml:space="preserve"> PAGEREF _Toc498940906 \h </w:instrText>
        </w:r>
        <w:r>
          <w:rPr>
            <w:webHidden/>
          </w:rPr>
        </w:r>
        <w:r>
          <w:rPr>
            <w:webHidden/>
          </w:rPr>
          <w:fldChar w:fldCharType="separate"/>
        </w:r>
        <w:r>
          <w:rPr>
            <w:webHidden/>
          </w:rPr>
          <w:t>11</w:t>
        </w:r>
        <w:r>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907" w:history="1">
        <w:r w:rsidRPr="00E97D2E">
          <w:rPr>
            <w:rStyle w:val="Hyperlink"/>
          </w:rPr>
          <w:t>Asset information and documents</w:t>
        </w:r>
        <w:r>
          <w:rPr>
            <w:webHidden/>
          </w:rPr>
          <w:tab/>
        </w:r>
        <w:r>
          <w:rPr>
            <w:webHidden/>
          </w:rPr>
          <w:fldChar w:fldCharType="begin"/>
        </w:r>
        <w:r>
          <w:rPr>
            <w:webHidden/>
          </w:rPr>
          <w:instrText xml:space="preserve"> PAGEREF _Toc498940907 \h </w:instrText>
        </w:r>
        <w:r>
          <w:rPr>
            <w:webHidden/>
          </w:rPr>
        </w:r>
        <w:r>
          <w:rPr>
            <w:webHidden/>
          </w:rPr>
          <w:fldChar w:fldCharType="separate"/>
        </w:r>
        <w:r>
          <w:rPr>
            <w:webHidden/>
          </w:rPr>
          <w:t>13</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08" w:history="1">
        <w:r w:rsidRPr="00E97D2E">
          <w:rPr>
            <w:rStyle w:val="Hyperlink"/>
          </w:rPr>
          <w:t>Using CCeS?</w:t>
        </w:r>
        <w:r>
          <w:rPr>
            <w:webHidden/>
          </w:rPr>
          <w:tab/>
        </w:r>
        <w:r>
          <w:rPr>
            <w:webHidden/>
          </w:rPr>
          <w:fldChar w:fldCharType="begin"/>
        </w:r>
        <w:r>
          <w:rPr>
            <w:webHidden/>
          </w:rPr>
          <w:instrText xml:space="preserve"> PAGEREF _Toc498940908 \h </w:instrText>
        </w:r>
        <w:r>
          <w:rPr>
            <w:webHidden/>
          </w:rPr>
        </w:r>
        <w:r>
          <w:rPr>
            <w:webHidden/>
          </w:rPr>
          <w:fldChar w:fldCharType="separate"/>
        </w:r>
        <w:r>
          <w:rPr>
            <w:webHidden/>
          </w:rPr>
          <w:t>13</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09" w:history="1">
        <w:r w:rsidRPr="00E97D2E">
          <w:rPr>
            <w:rStyle w:val="Hyperlink"/>
          </w:rPr>
          <w:t>Not using CCeS?</w:t>
        </w:r>
        <w:r>
          <w:rPr>
            <w:webHidden/>
          </w:rPr>
          <w:tab/>
        </w:r>
        <w:r>
          <w:rPr>
            <w:webHidden/>
          </w:rPr>
          <w:fldChar w:fldCharType="begin"/>
        </w:r>
        <w:r>
          <w:rPr>
            <w:webHidden/>
          </w:rPr>
          <w:instrText xml:space="preserve"> PAGEREF _Toc498940909 \h </w:instrText>
        </w:r>
        <w:r>
          <w:rPr>
            <w:webHidden/>
          </w:rPr>
        </w:r>
        <w:r>
          <w:rPr>
            <w:webHidden/>
          </w:rPr>
          <w:fldChar w:fldCharType="separate"/>
        </w:r>
        <w:r>
          <w:rPr>
            <w:webHidden/>
          </w:rPr>
          <w:t>13</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10" w:history="1">
        <w:r w:rsidRPr="00E97D2E">
          <w:rPr>
            <w:rStyle w:val="Hyperlink"/>
            <w:rFonts w:eastAsia="MS Gothic"/>
          </w:rPr>
          <w:t>Bank accounts</w:t>
        </w:r>
        <w:r>
          <w:rPr>
            <w:webHidden/>
          </w:rPr>
          <w:tab/>
        </w:r>
        <w:r>
          <w:rPr>
            <w:webHidden/>
          </w:rPr>
          <w:fldChar w:fldCharType="begin"/>
        </w:r>
        <w:r>
          <w:rPr>
            <w:webHidden/>
          </w:rPr>
          <w:instrText xml:space="preserve"> PAGEREF _Toc498940910 \h </w:instrText>
        </w:r>
        <w:r>
          <w:rPr>
            <w:webHidden/>
          </w:rPr>
        </w:r>
        <w:r>
          <w:rPr>
            <w:webHidden/>
          </w:rPr>
          <w:fldChar w:fldCharType="separate"/>
        </w:r>
        <w:r>
          <w:rPr>
            <w:webHidden/>
          </w:rPr>
          <w:t>13</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11" w:history="1">
        <w:r w:rsidRPr="00E97D2E">
          <w:rPr>
            <w:rStyle w:val="Hyperlink"/>
            <w:rFonts w:eastAsia="MS Gothic"/>
          </w:rPr>
          <w:t>Investments</w:t>
        </w:r>
        <w:r>
          <w:rPr>
            <w:webHidden/>
          </w:rPr>
          <w:tab/>
        </w:r>
        <w:r>
          <w:rPr>
            <w:webHidden/>
          </w:rPr>
          <w:fldChar w:fldCharType="begin"/>
        </w:r>
        <w:r>
          <w:rPr>
            <w:webHidden/>
          </w:rPr>
          <w:instrText xml:space="preserve"> PAGEREF _Toc498940911 \h </w:instrText>
        </w:r>
        <w:r>
          <w:rPr>
            <w:webHidden/>
          </w:rPr>
        </w:r>
        <w:r>
          <w:rPr>
            <w:webHidden/>
          </w:rPr>
          <w:fldChar w:fldCharType="separate"/>
        </w:r>
        <w:r>
          <w:rPr>
            <w:webHidden/>
          </w:rPr>
          <w:t>13</w:t>
        </w:r>
        <w:r>
          <w:rPr>
            <w:webHidden/>
          </w:rPr>
          <w:fldChar w:fldCharType="end"/>
        </w:r>
      </w:hyperlink>
    </w:p>
    <w:p w:rsidR="0042497D" w:rsidRDefault="0042497D">
      <w:pPr>
        <w:pStyle w:val="TOC2"/>
        <w:rPr>
          <w:rFonts w:asciiTheme="minorHAnsi" w:eastAsiaTheme="minorEastAsia" w:hAnsiTheme="minorHAnsi" w:cstheme="minorBidi"/>
          <w:sz w:val="22"/>
          <w:szCs w:val="22"/>
          <w:lang w:eastAsia="zh-CN"/>
        </w:rPr>
      </w:pPr>
      <w:hyperlink w:anchor="_Toc498940912" w:history="1">
        <w:r w:rsidRPr="00E97D2E">
          <w:rPr>
            <w:rStyle w:val="Hyperlink"/>
            <w:rFonts w:eastAsia="MS Gothic"/>
          </w:rPr>
          <w:t>Land and property</w:t>
        </w:r>
        <w:r>
          <w:rPr>
            <w:webHidden/>
          </w:rPr>
          <w:tab/>
        </w:r>
        <w:r>
          <w:rPr>
            <w:webHidden/>
          </w:rPr>
          <w:fldChar w:fldCharType="begin"/>
        </w:r>
        <w:r>
          <w:rPr>
            <w:webHidden/>
          </w:rPr>
          <w:instrText xml:space="preserve"> PAGEREF _Toc498940912 \h </w:instrText>
        </w:r>
        <w:r>
          <w:rPr>
            <w:webHidden/>
          </w:rPr>
        </w:r>
        <w:r>
          <w:rPr>
            <w:webHidden/>
          </w:rPr>
          <w:fldChar w:fldCharType="separate"/>
        </w:r>
        <w:r>
          <w:rPr>
            <w:webHidden/>
          </w:rPr>
          <w:t>13</w:t>
        </w:r>
        <w:r>
          <w:rPr>
            <w:webHidden/>
          </w:rPr>
          <w:fldChar w:fldCharType="end"/>
        </w:r>
      </w:hyperlink>
    </w:p>
    <w:p w:rsidR="0042497D" w:rsidRDefault="0042497D">
      <w:pPr>
        <w:pStyle w:val="TOC1"/>
        <w:rPr>
          <w:rFonts w:asciiTheme="minorHAnsi" w:eastAsiaTheme="minorEastAsia" w:hAnsiTheme="minorHAnsi" w:cstheme="minorBidi"/>
          <w:b w:val="0"/>
          <w:sz w:val="22"/>
          <w:szCs w:val="22"/>
          <w:lang w:eastAsia="zh-CN"/>
        </w:rPr>
      </w:pPr>
      <w:hyperlink w:anchor="_Toc498940913" w:history="1">
        <w:r w:rsidRPr="00E97D2E">
          <w:rPr>
            <w:rStyle w:val="Hyperlink"/>
          </w:rPr>
          <w:t>Language Link</w:t>
        </w:r>
        <w:r>
          <w:rPr>
            <w:webHidden/>
          </w:rPr>
          <w:tab/>
        </w:r>
        <w:r>
          <w:rPr>
            <w:webHidden/>
          </w:rPr>
          <w:fldChar w:fldCharType="begin"/>
        </w:r>
        <w:r>
          <w:rPr>
            <w:webHidden/>
          </w:rPr>
          <w:instrText xml:space="preserve"> PAGEREF _Toc498940913 \h </w:instrText>
        </w:r>
        <w:r>
          <w:rPr>
            <w:webHidden/>
          </w:rPr>
        </w:r>
        <w:r>
          <w:rPr>
            <w:webHidden/>
          </w:rPr>
          <w:fldChar w:fldCharType="separate"/>
        </w:r>
        <w:r>
          <w:rPr>
            <w:webHidden/>
          </w:rPr>
          <w:t>14</w:t>
        </w:r>
        <w:r>
          <w:rPr>
            <w:webHidden/>
          </w:rPr>
          <w:fldChar w:fldCharType="end"/>
        </w:r>
      </w:hyperlink>
    </w:p>
    <w:p w:rsidR="007173CA" w:rsidRDefault="00AD784C" w:rsidP="00A445E7">
      <w:pPr>
        <w:pStyle w:val="DHHSbody"/>
        <w:spacing w:before="240"/>
      </w:pPr>
      <w:r>
        <w:lastRenderedPageBreak/>
        <w:fldChar w:fldCharType="end"/>
      </w:r>
    </w:p>
    <w:p w:rsidR="007173CA" w:rsidRDefault="007173CA" w:rsidP="007173CA">
      <w:pPr>
        <w:pStyle w:val="DHHSbody"/>
        <w:sectPr w:rsidR="007173CA" w:rsidSect="00F01E5F">
          <w:headerReference w:type="default" r:id="rId10"/>
          <w:footerReference w:type="default" r:id="rId11"/>
          <w:type w:val="continuous"/>
          <w:pgSz w:w="11906" w:h="16838" w:code="9"/>
          <w:pgMar w:top="1418" w:right="851" w:bottom="1134" w:left="851" w:header="567" w:footer="510" w:gutter="0"/>
          <w:cols w:space="340"/>
          <w:titlePg/>
          <w:docGrid w:linePitch="360"/>
        </w:sectPr>
      </w:pPr>
    </w:p>
    <w:p w:rsidR="00AB6700" w:rsidRDefault="00AB6700" w:rsidP="00AB6700">
      <w:pPr>
        <w:pStyle w:val="Heading1"/>
      </w:pPr>
      <w:bookmarkStart w:id="1" w:name="_Toc498940877"/>
      <w:r w:rsidRPr="0095594D">
        <w:lastRenderedPageBreak/>
        <w:t>About movable units</w:t>
      </w:r>
      <w:bookmarkEnd w:id="1"/>
    </w:p>
    <w:p w:rsidR="00AB6700" w:rsidRDefault="00AB6700" w:rsidP="00AB6700">
      <w:pPr>
        <w:pStyle w:val="DHHSbody"/>
      </w:pPr>
      <w:r w:rsidRPr="0095594D">
        <w:t>Movable units are self-contained units that can be set up in a friend’s or relative’s backyard</w:t>
      </w:r>
      <w:r>
        <w:t>.</w:t>
      </w:r>
    </w:p>
    <w:p w:rsidR="00AB6700" w:rsidRPr="0095594D" w:rsidRDefault="00AB6700" w:rsidP="00AB6700">
      <w:pPr>
        <w:pStyle w:val="DHHSbody"/>
      </w:pPr>
      <w:r w:rsidRPr="0095594D">
        <w:t>It usually takes three to six months to construct a unit once an application has been approved</w:t>
      </w:r>
      <w:r>
        <w:t>.</w:t>
      </w:r>
    </w:p>
    <w:p w:rsidR="00A36546" w:rsidRDefault="00AB6700" w:rsidP="00AB6700">
      <w:pPr>
        <w:pStyle w:val="DHHSbody"/>
      </w:pPr>
      <w:r w:rsidRPr="0095594D">
        <w:t>Movable units will only be built on sites where the main house is occupied</w:t>
      </w:r>
      <w:r w:rsidR="00A36546">
        <w:t>.</w:t>
      </w:r>
    </w:p>
    <w:p w:rsidR="00AB6700" w:rsidRPr="0095594D" w:rsidRDefault="00AB6700" w:rsidP="00AB6700">
      <w:pPr>
        <w:pStyle w:val="DHHSbody"/>
      </w:pPr>
      <w:r w:rsidRPr="0095594D">
        <w:t>They cannot be attached to the main house or any other structure.</w:t>
      </w:r>
    </w:p>
    <w:p w:rsidR="00AB6700" w:rsidRPr="0095594D" w:rsidRDefault="00AB6700" w:rsidP="00AB6700">
      <w:pPr>
        <w:pStyle w:val="Heading1"/>
      </w:pPr>
      <w:bookmarkStart w:id="2" w:name="_Toc498940878"/>
      <w:r w:rsidRPr="0095594D">
        <w:t>Being eligible</w:t>
      </w:r>
      <w:bookmarkEnd w:id="2"/>
    </w:p>
    <w:p w:rsidR="00AB6700" w:rsidRPr="0095594D" w:rsidRDefault="00AB6700" w:rsidP="00AB6700">
      <w:pPr>
        <w:pStyle w:val="DHHSbody"/>
      </w:pPr>
      <w:r w:rsidRPr="0095594D">
        <w:t>In general, to be eligible for a movable unit the property that is hosting the unit must be suitable and the applicant who will be living in the unit must:</w:t>
      </w:r>
    </w:p>
    <w:p w:rsidR="00AB6700" w:rsidRPr="0095594D" w:rsidRDefault="00AB6700" w:rsidP="00AB6700">
      <w:pPr>
        <w:pStyle w:val="DHHSbullet1"/>
        <w:numPr>
          <w:ilvl w:val="0"/>
          <w:numId w:val="1"/>
        </w:numPr>
      </w:pPr>
      <w:r w:rsidRPr="0095594D">
        <w:t>be a permanent Australian resident who is:</w:t>
      </w:r>
    </w:p>
    <w:p w:rsidR="00AB6700" w:rsidRPr="008E0C1F" w:rsidRDefault="00AB6700" w:rsidP="00AB6700">
      <w:pPr>
        <w:pStyle w:val="DHHSbullet2"/>
      </w:pPr>
      <w:r w:rsidRPr="008E0C1F">
        <w:t xml:space="preserve">over 55 years of age, or </w:t>
      </w:r>
    </w:p>
    <w:p w:rsidR="00AB6700" w:rsidRPr="008E0C1F" w:rsidRDefault="00AB6700" w:rsidP="00AB6700">
      <w:pPr>
        <w:pStyle w:val="DHHSbullet2"/>
      </w:pPr>
      <w:r w:rsidRPr="008E0C1F">
        <w:t xml:space="preserve">receiving at </w:t>
      </w:r>
      <w:r w:rsidRPr="00AB6700">
        <w:t>least</w:t>
      </w:r>
      <w:r w:rsidRPr="008E0C1F">
        <w:t xml:space="preserve"> $1 of an Australian Disability Support Pension, or </w:t>
      </w:r>
    </w:p>
    <w:p w:rsidR="00AB6700" w:rsidRPr="0095594D" w:rsidRDefault="00AB6700" w:rsidP="00AB6700">
      <w:pPr>
        <w:pStyle w:val="DHHSbullet2lastline"/>
      </w:pPr>
      <w:r w:rsidRPr="0095594D">
        <w:t xml:space="preserve">receiving ongoing </w:t>
      </w:r>
      <w:r w:rsidRPr="00AB6700">
        <w:t>support</w:t>
      </w:r>
      <w:r w:rsidRPr="0095594D">
        <w:t xml:space="preserve"> from the Department of Health </w:t>
      </w:r>
      <w:r>
        <w:t>and</w:t>
      </w:r>
      <w:r w:rsidRPr="0095594D">
        <w:t xml:space="preserve"> Human Services or a registered community service organisation</w:t>
      </w:r>
    </w:p>
    <w:p w:rsidR="00AB6700" w:rsidRPr="0095594D" w:rsidRDefault="00AB6700" w:rsidP="00AB6700">
      <w:pPr>
        <w:pStyle w:val="DHHSbullet1"/>
        <w:numPr>
          <w:ilvl w:val="0"/>
          <w:numId w:val="1"/>
        </w:numPr>
      </w:pPr>
      <w:r>
        <w:t xml:space="preserve"> </w:t>
      </w:r>
      <w:r>
        <w:rPr>
          <w:lang w:eastAsia="en-AU"/>
        </w:rPr>
        <w:t>meet the eligibility criteria for the Victorian Housing Register (the register) – Register of interest and transfer income and asset limits</w:t>
      </w:r>
    </w:p>
    <w:p w:rsidR="00AB6700" w:rsidRPr="0095594D" w:rsidRDefault="00AB6700" w:rsidP="00AB6700">
      <w:pPr>
        <w:pStyle w:val="DHHSbullet1lastline"/>
      </w:pPr>
      <w:r w:rsidRPr="0095594D">
        <w:t>agree to repay any money owed from a previous public housing tenancy or bond loan.</w:t>
      </w:r>
    </w:p>
    <w:p w:rsidR="00AB6700" w:rsidRPr="0095594D" w:rsidRDefault="00AB6700" w:rsidP="00AB6700">
      <w:pPr>
        <w:pStyle w:val="DHHSbody"/>
      </w:pPr>
      <w:r w:rsidRPr="0095594D">
        <w:t>The units are</w:t>
      </w:r>
      <w:r>
        <w:t xml:space="preserve"> not allocated to organisations</w:t>
      </w:r>
      <w:r w:rsidRPr="0095594D">
        <w:t xml:space="preserve"> or for the purpose of group housing.</w:t>
      </w:r>
    </w:p>
    <w:p w:rsidR="00AB6700" w:rsidRPr="0095594D" w:rsidRDefault="00AB6700" w:rsidP="00AB6700">
      <w:pPr>
        <w:pStyle w:val="Heading1"/>
      </w:pPr>
      <w:bookmarkStart w:id="3" w:name="_Toc498940879"/>
      <w:r w:rsidRPr="0095594D">
        <w:t>Features</w:t>
      </w:r>
      <w:bookmarkEnd w:id="3"/>
    </w:p>
    <w:p w:rsidR="00AB6700" w:rsidRPr="0095594D" w:rsidRDefault="00AB6700" w:rsidP="00A36546">
      <w:pPr>
        <w:pStyle w:val="DHHSbody"/>
      </w:pPr>
      <w:r w:rsidRPr="0095594D">
        <w:t>Movable units include</w:t>
      </w:r>
      <w:r w:rsidR="00A36546">
        <w:t xml:space="preserve"> a bedroom, an </w:t>
      </w:r>
      <w:proofErr w:type="spellStart"/>
      <w:r w:rsidR="00A36546">
        <w:t>ensuite</w:t>
      </w:r>
      <w:proofErr w:type="spellEnd"/>
      <w:r w:rsidR="00A36546">
        <w:t xml:space="preserve"> bathroom, </w:t>
      </w:r>
      <w:r w:rsidRPr="0095594D">
        <w:t>toilet</w:t>
      </w:r>
      <w:r w:rsidR="00A36546">
        <w:t xml:space="preserve"> and </w:t>
      </w:r>
      <w:r w:rsidRPr="0095594D">
        <w:t>laundry</w:t>
      </w:r>
      <w:r w:rsidR="00A36546">
        <w:t>,</w:t>
      </w:r>
      <w:r w:rsidRPr="0095594D">
        <w:t xml:space="preserve"> and a livi</w:t>
      </w:r>
      <w:r w:rsidR="00A36546">
        <w:t>ng room with an annexe kitchen.</w:t>
      </w:r>
    </w:p>
    <w:p w:rsidR="00AB6700" w:rsidRPr="0095594D" w:rsidRDefault="00AB6700" w:rsidP="00AB6700">
      <w:pPr>
        <w:pStyle w:val="DHHSbody"/>
      </w:pPr>
      <w:r w:rsidRPr="0095594D">
        <w:t>They are built with timber frames or panel construction, with a flat, insulated metal roof.</w:t>
      </w:r>
    </w:p>
    <w:p w:rsidR="00AB6700" w:rsidRPr="0095594D" w:rsidRDefault="00AB6700" w:rsidP="00AB6700">
      <w:pPr>
        <w:pStyle w:val="DHHSbody"/>
      </w:pPr>
      <w:r w:rsidRPr="0095594D">
        <w:t>The external walls are constructed of either cement or metal sheeting</w:t>
      </w:r>
      <w:r w:rsidR="00A36546">
        <w:t>,</w:t>
      </w:r>
      <w:r w:rsidRPr="0095594D">
        <w:t xml:space="preserve"> which is insulated.</w:t>
      </w:r>
    </w:p>
    <w:p w:rsidR="00AB6700" w:rsidRPr="0095594D" w:rsidRDefault="00AB6700" w:rsidP="00AB6700">
      <w:pPr>
        <w:pStyle w:val="DHHSbody"/>
      </w:pPr>
      <w:r w:rsidRPr="0095594D">
        <w:t>The inside walls are constructed of either cement sheeting or plaster board.</w:t>
      </w:r>
    </w:p>
    <w:p w:rsidR="00AB6700" w:rsidRPr="0095594D" w:rsidRDefault="00AB6700" w:rsidP="00AB6700">
      <w:pPr>
        <w:pStyle w:val="DHHSbody"/>
      </w:pPr>
      <w:r w:rsidRPr="0095594D">
        <w:t>The fittings include:</w:t>
      </w:r>
    </w:p>
    <w:p w:rsidR="00AB6700" w:rsidRPr="0095594D" w:rsidRDefault="00AB6700" w:rsidP="00AB6700">
      <w:pPr>
        <w:pStyle w:val="DHHSbullet1"/>
        <w:numPr>
          <w:ilvl w:val="0"/>
          <w:numId w:val="1"/>
        </w:numPr>
      </w:pPr>
      <w:r w:rsidRPr="0095594D">
        <w:t>vinyl floors in the kitchen and bathroom</w:t>
      </w:r>
    </w:p>
    <w:p w:rsidR="00AB6700" w:rsidRPr="0095594D" w:rsidRDefault="00AB6700" w:rsidP="00AB6700">
      <w:pPr>
        <w:pStyle w:val="DHHSbullet1"/>
        <w:numPr>
          <w:ilvl w:val="0"/>
          <w:numId w:val="1"/>
        </w:numPr>
      </w:pPr>
      <w:r w:rsidRPr="0095594D">
        <w:t>carpet in the living room and bedroom</w:t>
      </w:r>
    </w:p>
    <w:p w:rsidR="00AB6700" w:rsidRPr="0095594D" w:rsidRDefault="00AB6700" w:rsidP="00AB6700">
      <w:pPr>
        <w:pStyle w:val="DHHSbullet1"/>
        <w:numPr>
          <w:ilvl w:val="0"/>
          <w:numId w:val="1"/>
        </w:numPr>
      </w:pPr>
      <w:r w:rsidRPr="0095594D">
        <w:t>a bathroom with shower only (no bath), hand-held shower rose and grab rails</w:t>
      </w:r>
    </w:p>
    <w:p w:rsidR="00AB6700" w:rsidRPr="0095594D" w:rsidRDefault="00AB6700" w:rsidP="00AB6700">
      <w:pPr>
        <w:pStyle w:val="DHHSbullet1"/>
        <w:numPr>
          <w:ilvl w:val="0"/>
          <w:numId w:val="1"/>
        </w:numPr>
      </w:pPr>
      <w:r w:rsidRPr="0095594D">
        <w:t>a stove, heater and hot water service</w:t>
      </w:r>
    </w:p>
    <w:p w:rsidR="00AB6700" w:rsidRPr="0095594D" w:rsidRDefault="00AB6700" w:rsidP="00AB6700">
      <w:pPr>
        <w:pStyle w:val="DHHSbullet1lastline"/>
      </w:pPr>
      <w:r w:rsidRPr="0095594D">
        <w:t>hot and cold washing machine taps and a capped waste outlet. There is no laundry trough.</w:t>
      </w:r>
    </w:p>
    <w:p w:rsidR="00AB6700" w:rsidRPr="0095594D" w:rsidRDefault="00AB6700" w:rsidP="00AB6700">
      <w:pPr>
        <w:pStyle w:val="DHHSbody"/>
      </w:pPr>
      <w:r w:rsidRPr="0095594D">
        <w:t>Movable units can also be fitted with additional grab rails, an entrance ramp and other (non-structural) modifications if medical documents confirm a need for these.</w:t>
      </w:r>
    </w:p>
    <w:p w:rsidR="00A36546" w:rsidRDefault="00AB6700" w:rsidP="00AB6700">
      <w:pPr>
        <w:pStyle w:val="DHHSbody"/>
      </w:pPr>
      <w:r w:rsidRPr="0095594D">
        <w:t>Most units are one-bedroom; however</w:t>
      </w:r>
      <w:r w:rsidR="00A36546">
        <w:t>,</w:t>
      </w:r>
      <w:r w:rsidRPr="0095594D">
        <w:t xml:space="preserve"> there are a limited number of two-bedroom units available</w:t>
      </w:r>
      <w:r w:rsidR="00A36546">
        <w:t>.</w:t>
      </w:r>
    </w:p>
    <w:p w:rsidR="00A36546" w:rsidRDefault="00AB6700" w:rsidP="00A36546">
      <w:pPr>
        <w:pStyle w:val="DHHSbody"/>
      </w:pPr>
      <w:r w:rsidRPr="0095594D">
        <w:t>The units may be new or they may have been moved from another site</w:t>
      </w:r>
      <w:r w:rsidR="00A36546">
        <w:t xml:space="preserve">. </w:t>
      </w:r>
      <w:r w:rsidRPr="0095594D">
        <w:t>Movable units that have been moved are refurbished at each new location</w:t>
      </w:r>
      <w:r w:rsidR="00A36546">
        <w:t>.</w:t>
      </w:r>
    </w:p>
    <w:p w:rsidR="00AB6700" w:rsidRPr="0095594D" w:rsidRDefault="00AB6700" w:rsidP="00AB6700">
      <w:pPr>
        <w:pStyle w:val="DHHSbody"/>
      </w:pPr>
      <w:r w:rsidRPr="0095594D">
        <w:t>They can be dismantled and carried through a relatively narrow access point when they are being installed and removed.</w:t>
      </w:r>
    </w:p>
    <w:p w:rsidR="00AB6700" w:rsidRPr="0095594D" w:rsidRDefault="00AB6700" w:rsidP="00AB6700">
      <w:pPr>
        <w:pStyle w:val="Heading1"/>
      </w:pPr>
      <w:bookmarkStart w:id="4" w:name="_Toc498940880"/>
      <w:r w:rsidRPr="0095594D">
        <w:lastRenderedPageBreak/>
        <w:t>Who can apply</w:t>
      </w:r>
      <w:bookmarkEnd w:id="4"/>
    </w:p>
    <w:p w:rsidR="00AB6700" w:rsidRPr="0095594D" w:rsidRDefault="00AB6700" w:rsidP="00AB6700">
      <w:pPr>
        <w:pStyle w:val="DHHSbody"/>
      </w:pPr>
      <w:r w:rsidRPr="0095594D">
        <w:t>These people are involved in a movable unit application:</w:t>
      </w:r>
    </w:p>
    <w:p w:rsidR="00AB6700" w:rsidRPr="00AB6700" w:rsidRDefault="00AB6700" w:rsidP="00AB6700">
      <w:pPr>
        <w:pStyle w:val="DHHSbullet1"/>
      </w:pPr>
      <w:r w:rsidRPr="00AB6700">
        <w:rPr>
          <w:rStyle w:val="Strong"/>
        </w:rPr>
        <w:t>Property host</w:t>
      </w:r>
      <w:r w:rsidRPr="00AB6700">
        <w:t xml:space="preserve"> </w:t>
      </w:r>
      <w:r>
        <w:t xml:space="preserve">– </w:t>
      </w:r>
      <w:r w:rsidRPr="00AB6700">
        <w:t>the person who lives in the main house where the movable unit will be. They can own or rent the house or live in social housing.</w:t>
      </w:r>
      <w:r>
        <w:t xml:space="preserve"> </w:t>
      </w:r>
      <w:r w:rsidRPr="00AB6700">
        <w:t>The property host is the person who owns the application, and is submitting the application on the applicant’s behalf.</w:t>
      </w:r>
    </w:p>
    <w:p w:rsidR="00AB6700" w:rsidRPr="00AB6700" w:rsidRDefault="00AB6700" w:rsidP="00AB6700">
      <w:pPr>
        <w:pStyle w:val="DHHSbullet1lastline"/>
      </w:pPr>
      <w:r w:rsidRPr="00AB6700">
        <w:rPr>
          <w:rStyle w:val="Strong"/>
        </w:rPr>
        <w:t>Applicant</w:t>
      </w:r>
      <w:r w:rsidRPr="00AB6700">
        <w:t xml:space="preserve"> – the person who will live in the unit.</w:t>
      </w:r>
    </w:p>
    <w:p w:rsidR="00A36546" w:rsidRDefault="00AB6700" w:rsidP="00AB6700">
      <w:pPr>
        <w:pStyle w:val="DHHSbody"/>
      </w:pPr>
      <w:r w:rsidRPr="0095594D">
        <w:t xml:space="preserve">There may also be </w:t>
      </w:r>
      <w:r w:rsidRPr="0095594D">
        <w:rPr>
          <w:rStyle w:val="Strong"/>
        </w:rPr>
        <w:t>additional property host(s)</w:t>
      </w:r>
      <w:r w:rsidRPr="0095594D">
        <w:t xml:space="preserve"> who share ownership of the main house, or a </w:t>
      </w:r>
      <w:r w:rsidRPr="0095594D">
        <w:rPr>
          <w:rStyle w:val="Strong"/>
        </w:rPr>
        <w:t>household member</w:t>
      </w:r>
      <w:r w:rsidRPr="0095594D">
        <w:t xml:space="preserve"> who will live with the applicant</w:t>
      </w:r>
      <w:r w:rsidR="00A36546">
        <w:t>.</w:t>
      </w:r>
    </w:p>
    <w:p w:rsidR="00AB6700" w:rsidRPr="0095594D" w:rsidRDefault="00AB6700" w:rsidP="00AB6700">
      <w:pPr>
        <w:pStyle w:val="Heading1"/>
      </w:pPr>
      <w:bookmarkStart w:id="5" w:name="_Toc498940881"/>
      <w:r w:rsidRPr="0095594D">
        <w:t>How to fill out the application</w:t>
      </w:r>
      <w:bookmarkEnd w:id="5"/>
    </w:p>
    <w:p w:rsidR="00AB6700" w:rsidRPr="0095594D" w:rsidRDefault="00AB6700" w:rsidP="00AB6700">
      <w:pPr>
        <w:pStyle w:val="DHHSbody"/>
      </w:pPr>
      <w:r w:rsidRPr="0095594D">
        <w:t>The steps to follow:</w:t>
      </w:r>
    </w:p>
    <w:p w:rsidR="00AB6700" w:rsidRPr="0095594D" w:rsidRDefault="00AB6700" w:rsidP="00AB6700">
      <w:pPr>
        <w:pStyle w:val="DHHSnumberdigit"/>
        <w:numPr>
          <w:ilvl w:val="0"/>
          <w:numId w:val="2"/>
        </w:numPr>
      </w:pPr>
      <w:r w:rsidRPr="0095594D">
        <w:t xml:space="preserve">There are 11 sections in the </w:t>
      </w:r>
      <w:r w:rsidRPr="00AB6700">
        <w:rPr>
          <w:iCs/>
        </w:rPr>
        <w:t>Application for a movable unit</w:t>
      </w:r>
      <w:r w:rsidRPr="0095594D">
        <w:t xml:space="preserve"> to </w:t>
      </w:r>
      <w:r>
        <w:t>be filled in (Sections A to K).</w:t>
      </w:r>
    </w:p>
    <w:p w:rsidR="00AB6700" w:rsidRPr="0095594D" w:rsidRDefault="00AB6700" w:rsidP="00AB6700">
      <w:pPr>
        <w:pStyle w:val="DHHSnumberdigit"/>
        <w:numPr>
          <w:ilvl w:val="0"/>
          <w:numId w:val="2"/>
        </w:numPr>
      </w:pPr>
      <w:r w:rsidRPr="0095594D">
        <w:t xml:space="preserve">The </w:t>
      </w:r>
      <w:r w:rsidRPr="0095594D">
        <w:rPr>
          <w:rStyle w:val="Strong"/>
        </w:rPr>
        <w:t>property host completes Sections A to E, and J</w:t>
      </w:r>
      <w:r w:rsidRPr="00AB6700">
        <w:rPr>
          <w:rStyle w:val="Strong"/>
          <w:b w:val="0"/>
          <w:bCs w:val="0"/>
        </w:rPr>
        <w:t>.</w:t>
      </w:r>
    </w:p>
    <w:p w:rsidR="00AB6700" w:rsidRPr="0095594D" w:rsidRDefault="00AB6700" w:rsidP="00AB6700">
      <w:pPr>
        <w:pStyle w:val="DHHSnumberdigit"/>
        <w:numPr>
          <w:ilvl w:val="0"/>
          <w:numId w:val="2"/>
        </w:numPr>
      </w:pPr>
      <w:r w:rsidRPr="0095594D">
        <w:t xml:space="preserve">The </w:t>
      </w:r>
      <w:r w:rsidRPr="0095594D">
        <w:rPr>
          <w:rStyle w:val="Strong"/>
        </w:rPr>
        <w:t>applicant completes Sections F to I</w:t>
      </w:r>
      <w:r w:rsidRPr="00AB6700">
        <w:rPr>
          <w:rStyle w:val="Strong"/>
          <w:b w:val="0"/>
          <w:bCs w:val="0"/>
        </w:rPr>
        <w:t>.</w:t>
      </w:r>
    </w:p>
    <w:p w:rsidR="00AB6700" w:rsidRDefault="00AB6700" w:rsidP="00AB6700">
      <w:pPr>
        <w:pStyle w:val="DHHSnumberdigit"/>
        <w:numPr>
          <w:ilvl w:val="0"/>
          <w:numId w:val="2"/>
        </w:numPr>
      </w:pPr>
      <w:r w:rsidRPr="0095594D">
        <w:t>Attach the documents required by the department.</w:t>
      </w:r>
    </w:p>
    <w:p w:rsidR="00A36546" w:rsidRDefault="00AB6700" w:rsidP="00AB6700">
      <w:pPr>
        <w:pStyle w:val="DHHSnumberdigit"/>
        <w:numPr>
          <w:ilvl w:val="0"/>
          <w:numId w:val="0"/>
        </w:numPr>
        <w:ind w:left="426" w:hanging="426"/>
      </w:pPr>
      <w:r>
        <w:rPr>
          <w:noProof/>
          <w:lang w:eastAsia="zh-CN"/>
        </w:rPr>
        <w:drawing>
          <wp:inline distT="0" distB="0" distL="0" distR="0" wp14:anchorId="4DA75836" wp14:editId="27EFF393">
            <wp:extent cx="228471" cy="270523"/>
            <wp:effectExtent l="0" t="0" r="635" b="0"/>
            <wp:docPr id="6" name="Picture 18" descr="Paper clip on paper - documents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8" descr="Paper clip on paper - document/s required."/>
                    <pic:cNvPicPr>
                      <a:picLocks noChangeAspect="1" noChangeArrowheads="1"/>
                    </pic:cNvPicPr>
                  </pic:nvPicPr>
                  <pic:blipFill>
                    <a:blip r:embed="rId12">
                      <a:clrChange>
                        <a:clrFrom>
                          <a:srgbClr val="FFFFFF"/>
                        </a:clrFrom>
                        <a:clrTo>
                          <a:srgbClr val="FFFFFF">
                            <a:alpha val="0"/>
                          </a:srgbClr>
                        </a:clrTo>
                      </a:clrChange>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7965" cy="270510"/>
                    </a:xfrm>
                    <a:prstGeom prst="rect">
                      <a:avLst/>
                    </a:prstGeom>
                    <a:noFill/>
                    <a:ln>
                      <a:noFill/>
                    </a:ln>
                  </pic:spPr>
                </pic:pic>
              </a:graphicData>
            </a:graphic>
          </wp:inline>
        </w:drawing>
      </w:r>
      <w:r w:rsidRPr="007B4CFF">
        <w:rPr>
          <w:color w:val="95B3D7"/>
        </w:rPr>
        <w:t xml:space="preserve"> </w:t>
      </w:r>
      <w:r>
        <w:t>As you fill in the form, you will see a symbol of a piece of paper with a paperclip. It is there to tell you what other documents you may need to give us in some situations</w:t>
      </w:r>
      <w:r w:rsidR="00A36546">
        <w:t>.</w:t>
      </w:r>
    </w:p>
    <w:p w:rsidR="00AB6700" w:rsidRPr="0095594D" w:rsidRDefault="00AB6700" w:rsidP="00AB6700">
      <w:pPr>
        <w:pStyle w:val="DHHSnumberdigit"/>
        <w:numPr>
          <w:ilvl w:val="0"/>
          <w:numId w:val="0"/>
        </w:numPr>
        <w:ind w:left="426"/>
      </w:pPr>
      <w:r w:rsidRPr="0095594D">
        <w:t>Page two of the application tells you about most of th</w:t>
      </w:r>
      <w:r>
        <w:t>e documents the property host</w:t>
      </w:r>
      <w:r w:rsidRPr="0095594D">
        <w:t>, applicant and additional household member (if there is one) will need to provide.</w:t>
      </w:r>
    </w:p>
    <w:p w:rsidR="00AB6700" w:rsidRPr="0095594D" w:rsidRDefault="00AB6700" w:rsidP="00AB6700">
      <w:pPr>
        <w:pStyle w:val="DHHSnumberdigit"/>
        <w:numPr>
          <w:ilvl w:val="0"/>
          <w:numId w:val="0"/>
        </w:numPr>
        <w:ind w:left="426"/>
      </w:pPr>
      <w:r w:rsidRPr="0095594D">
        <w:t>As you move through the application, the department may ask for additional documents.</w:t>
      </w:r>
    </w:p>
    <w:p w:rsidR="00AB6700" w:rsidRPr="0095594D" w:rsidRDefault="00AB6700" w:rsidP="00AB6700">
      <w:pPr>
        <w:pStyle w:val="DHHSnumberdigit"/>
        <w:numPr>
          <w:ilvl w:val="0"/>
          <w:numId w:val="2"/>
        </w:numPr>
      </w:pPr>
      <w:r w:rsidRPr="0095594D">
        <w:t xml:space="preserve">Make sure that all property host(s) and the applicant sign the </w:t>
      </w:r>
      <w:r>
        <w:t>‘</w:t>
      </w:r>
      <w:r w:rsidRPr="00AB6700">
        <w:rPr>
          <w:iCs/>
        </w:rPr>
        <w:t>Declaration, acknowledgement and consent</w:t>
      </w:r>
      <w:r>
        <w:rPr>
          <w:iCs/>
        </w:rPr>
        <w:t>’</w:t>
      </w:r>
      <w:r>
        <w:t xml:space="preserve"> in Section J.</w:t>
      </w:r>
    </w:p>
    <w:p w:rsidR="00AB6700" w:rsidRPr="0095594D" w:rsidRDefault="00AB6700" w:rsidP="00AB6700">
      <w:pPr>
        <w:pStyle w:val="DHHSnumberdigit"/>
        <w:numPr>
          <w:ilvl w:val="0"/>
          <w:numId w:val="2"/>
        </w:numPr>
      </w:pPr>
      <w:r w:rsidRPr="0095594D">
        <w:t>If the applicant needs any changes to the property</w:t>
      </w:r>
      <w:r>
        <w:t>,</w:t>
      </w:r>
      <w:r w:rsidRPr="0095594D">
        <w:t xml:space="preserve"> make sure that an </w:t>
      </w:r>
      <w:r w:rsidRPr="0095594D">
        <w:rPr>
          <w:i/>
        </w:rPr>
        <w:t xml:space="preserve">Application for special </w:t>
      </w:r>
      <w:r>
        <w:rPr>
          <w:i/>
        </w:rPr>
        <w:t xml:space="preserve">accommodation </w:t>
      </w:r>
      <w:r w:rsidRPr="0095594D">
        <w:rPr>
          <w:i/>
        </w:rPr>
        <w:t>requirements</w:t>
      </w:r>
      <w:r w:rsidRPr="0095594D">
        <w:t xml:space="preserve"> is completed. The applicant and their treating health practitioner fill in this form.</w:t>
      </w:r>
    </w:p>
    <w:p w:rsidR="00AB6700" w:rsidRPr="0095594D" w:rsidRDefault="00AB6700" w:rsidP="00AB6700">
      <w:pPr>
        <w:pStyle w:val="DHHSnumberdigit"/>
        <w:numPr>
          <w:ilvl w:val="0"/>
          <w:numId w:val="2"/>
        </w:numPr>
      </w:pPr>
      <w:r w:rsidRPr="0095594D">
        <w:t xml:space="preserve">Submit any </w:t>
      </w:r>
      <w:r w:rsidRPr="00AB6700">
        <w:rPr>
          <w:iCs/>
        </w:rPr>
        <w:t>Application for special</w:t>
      </w:r>
      <w:r w:rsidR="00A36546">
        <w:rPr>
          <w:iCs/>
        </w:rPr>
        <w:t xml:space="preserve"> </w:t>
      </w:r>
      <w:r w:rsidRPr="00AB6700">
        <w:rPr>
          <w:iCs/>
        </w:rPr>
        <w:t>accommodation requirements</w:t>
      </w:r>
      <w:r w:rsidRPr="0095594D">
        <w:t xml:space="preserve"> with the </w:t>
      </w:r>
      <w:r>
        <w:t>a</w:t>
      </w:r>
      <w:r w:rsidRPr="00AB6700">
        <w:rPr>
          <w:iCs/>
        </w:rPr>
        <w:t>pplication for a movable unit</w:t>
      </w:r>
      <w:r>
        <w:rPr>
          <w:iCs/>
        </w:rPr>
        <w:t>.</w:t>
      </w:r>
    </w:p>
    <w:p w:rsidR="00AB6700" w:rsidRPr="0095594D" w:rsidRDefault="00AB6700" w:rsidP="00AB6700">
      <w:pPr>
        <w:pStyle w:val="DHHSnumberdigit"/>
        <w:numPr>
          <w:ilvl w:val="0"/>
          <w:numId w:val="2"/>
        </w:numPr>
      </w:pPr>
      <w:r w:rsidRPr="0095594D">
        <w:t>Complete the checklist in Section J of the form to make sure your application is complete.</w:t>
      </w:r>
    </w:p>
    <w:p w:rsidR="00AB6700" w:rsidRPr="0095594D" w:rsidRDefault="00AB6700" w:rsidP="00AB6700">
      <w:pPr>
        <w:pStyle w:val="DHHSbody"/>
      </w:pPr>
      <w:r w:rsidRPr="0095594D">
        <w:t>It is important to give the department all the information and documents requested</w:t>
      </w:r>
      <w:r>
        <w:t>,</w:t>
      </w:r>
      <w:r w:rsidRPr="0095594D">
        <w:t xml:space="preserve"> or it may take longer to assess or process your application.</w:t>
      </w:r>
    </w:p>
    <w:p w:rsidR="00AB6700" w:rsidRPr="0095594D" w:rsidRDefault="00AB6700" w:rsidP="00AB6700">
      <w:pPr>
        <w:pStyle w:val="DHHSbody"/>
      </w:pPr>
      <w:r w:rsidRPr="0095594D">
        <w:t>The department will write to the property host within 14 days of when the application is received to advise if the application has been approved or to ask for further documentation or information, if needed.</w:t>
      </w:r>
    </w:p>
    <w:p w:rsidR="00CF3371" w:rsidRDefault="00CF3371">
      <w:pPr>
        <w:rPr>
          <w:rFonts w:ascii="Arial" w:eastAsia="MS Gothic" w:hAnsi="Arial" w:cs="Arial"/>
          <w:bCs/>
          <w:color w:val="007B4B"/>
          <w:kern w:val="32"/>
          <w:sz w:val="36"/>
          <w:szCs w:val="40"/>
        </w:rPr>
      </w:pPr>
      <w:r>
        <w:br w:type="page"/>
      </w:r>
    </w:p>
    <w:p w:rsidR="00AB6700" w:rsidRPr="0095594D" w:rsidRDefault="00AB6700" w:rsidP="00AB6700">
      <w:pPr>
        <w:pStyle w:val="Heading1"/>
      </w:pPr>
      <w:bookmarkStart w:id="6" w:name="_Toc498940882"/>
      <w:r w:rsidRPr="0095594D">
        <w:lastRenderedPageBreak/>
        <w:t>Application for a movable unit sections</w:t>
      </w:r>
      <w:bookmarkEnd w:id="6"/>
    </w:p>
    <w:p w:rsidR="00AB6700" w:rsidRPr="0095594D" w:rsidRDefault="00AB6700" w:rsidP="00A36546">
      <w:pPr>
        <w:pStyle w:val="Heading2"/>
      </w:pPr>
      <w:bookmarkStart w:id="7" w:name="_Toc498940883"/>
      <w:r w:rsidRPr="0095594D">
        <w:rPr>
          <w:rFonts w:eastAsia="MS Gothic"/>
        </w:rPr>
        <w:t>Section A</w:t>
      </w:r>
      <w:r w:rsidR="00A36546">
        <w:rPr>
          <w:rFonts w:eastAsia="MS Gothic"/>
        </w:rPr>
        <w:t xml:space="preserve">: </w:t>
      </w:r>
      <w:r w:rsidRPr="0095594D">
        <w:t>Property host – about you</w:t>
      </w:r>
      <w:bookmarkEnd w:id="7"/>
    </w:p>
    <w:p w:rsidR="00AB6700" w:rsidRPr="0095594D" w:rsidRDefault="00AB6700" w:rsidP="00AB6700">
      <w:pPr>
        <w:pStyle w:val="DHHSbody"/>
      </w:pPr>
      <w:r w:rsidRPr="0095594D">
        <w:t>This section asks for the property host’s personal information including their name, date of birth, gender, contact details, preferred language and whether they need an interpreter.</w:t>
      </w:r>
    </w:p>
    <w:p w:rsidR="00A36546" w:rsidRDefault="00AB6700" w:rsidP="00AB6700">
      <w:pPr>
        <w:pStyle w:val="DHHSbody"/>
      </w:pPr>
      <w:r w:rsidRPr="0095594D">
        <w:t>The property host is the owner of the application and will receive all communication about it</w:t>
      </w:r>
      <w:r w:rsidR="00A36546">
        <w:t>.</w:t>
      </w:r>
    </w:p>
    <w:p w:rsidR="00AB6700" w:rsidRPr="0095594D" w:rsidRDefault="00AB6700" w:rsidP="00A36546">
      <w:pPr>
        <w:pStyle w:val="Heading2"/>
      </w:pPr>
      <w:bookmarkStart w:id="8" w:name="_Toc498940884"/>
      <w:r w:rsidRPr="0095594D">
        <w:rPr>
          <w:rFonts w:eastAsia="MS Gothic"/>
        </w:rPr>
        <w:t>Section B</w:t>
      </w:r>
      <w:r w:rsidR="00A36546">
        <w:rPr>
          <w:rFonts w:eastAsia="MS Gothic"/>
        </w:rPr>
        <w:t xml:space="preserve">: </w:t>
      </w:r>
      <w:r w:rsidRPr="0095594D">
        <w:t>Privacy and this application</w:t>
      </w:r>
      <w:bookmarkEnd w:id="8"/>
    </w:p>
    <w:p w:rsidR="00AB6700" w:rsidRPr="0095594D" w:rsidRDefault="00AB6700" w:rsidP="00AB6700">
      <w:pPr>
        <w:pStyle w:val="DHHSbody"/>
      </w:pPr>
      <w:r w:rsidRPr="0095594D">
        <w:t>This section asks about any support or advocacy you may be getting from an individual or organisation, and whether you give permission for the department to discuss your application with them.</w:t>
      </w:r>
    </w:p>
    <w:p w:rsidR="00AB6700" w:rsidRPr="0095594D" w:rsidRDefault="00AB6700" w:rsidP="00AB6700">
      <w:pPr>
        <w:pStyle w:val="DHHSbody"/>
      </w:pPr>
      <w:r w:rsidRPr="0095594D">
        <w:t>This includes if you would like the department to speak to a family member or friend about your application.</w:t>
      </w:r>
    </w:p>
    <w:p w:rsidR="00AB6700" w:rsidRPr="0095594D" w:rsidRDefault="00AB6700" w:rsidP="00A36546">
      <w:pPr>
        <w:pStyle w:val="Heading2"/>
      </w:pPr>
      <w:bookmarkStart w:id="9" w:name="_Toc498940885"/>
      <w:r w:rsidRPr="0095594D">
        <w:rPr>
          <w:rFonts w:eastAsia="MS Gothic"/>
        </w:rPr>
        <w:t>Section C</w:t>
      </w:r>
      <w:r w:rsidR="00A36546">
        <w:rPr>
          <w:rFonts w:eastAsia="MS Gothic"/>
        </w:rPr>
        <w:t xml:space="preserve">: </w:t>
      </w:r>
      <w:r w:rsidRPr="0095594D">
        <w:t>Additional property host</w:t>
      </w:r>
      <w:bookmarkEnd w:id="9"/>
    </w:p>
    <w:p w:rsidR="00AB6700" w:rsidRPr="0095594D" w:rsidRDefault="00AB6700" w:rsidP="00AB6700">
      <w:pPr>
        <w:pStyle w:val="DHHSbody"/>
      </w:pPr>
      <w:r w:rsidRPr="0095594D">
        <w:t>This section asks the property host if anyone else is listed on the:</w:t>
      </w:r>
    </w:p>
    <w:p w:rsidR="00AB6700" w:rsidRPr="0095594D" w:rsidRDefault="00AB6700" w:rsidP="00AB6700">
      <w:pPr>
        <w:pStyle w:val="DHHSbullet1"/>
        <w:numPr>
          <w:ilvl w:val="0"/>
          <w:numId w:val="1"/>
        </w:numPr>
      </w:pPr>
      <w:r w:rsidRPr="0095594D">
        <w:t>property title - if you own the property where the unit will be located, or</w:t>
      </w:r>
    </w:p>
    <w:p w:rsidR="00AB6700" w:rsidRPr="0095594D" w:rsidRDefault="00AB6700" w:rsidP="00AB6700">
      <w:pPr>
        <w:pStyle w:val="DHHSbullet1lastline"/>
      </w:pPr>
      <w:r w:rsidRPr="0095594D">
        <w:t>tenancy agreement - if you rent.</w:t>
      </w:r>
    </w:p>
    <w:p w:rsidR="00AB6700" w:rsidRPr="0095594D" w:rsidRDefault="00AB6700" w:rsidP="00AB6700">
      <w:pPr>
        <w:pStyle w:val="DHHSbody"/>
      </w:pPr>
      <w:r w:rsidRPr="0095594D">
        <w:t>Please provide their name, date of birth, gender, postal address and contact details.</w:t>
      </w:r>
    </w:p>
    <w:p w:rsidR="00AB6700" w:rsidRPr="0095594D" w:rsidRDefault="00AB6700" w:rsidP="00AB6700">
      <w:pPr>
        <w:pStyle w:val="DHHSbody"/>
      </w:pPr>
      <w:r w:rsidRPr="0095594D">
        <w:t>If there are more than two property hosts, include:</w:t>
      </w:r>
    </w:p>
    <w:p w:rsidR="00AB6700" w:rsidRPr="0095594D" w:rsidRDefault="00AB6700" w:rsidP="00AB6700">
      <w:pPr>
        <w:pStyle w:val="DHHSbullet1"/>
        <w:numPr>
          <w:ilvl w:val="0"/>
          <w:numId w:val="1"/>
        </w:numPr>
      </w:pPr>
      <w:r w:rsidRPr="0095594D">
        <w:t xml:space="preserve">an additional Section C and </w:t>
      </w:r>
    </w:p>
    <w:p w:rsidR="00AB6700" w:rsidRPr="0095594D" w:rsidRDefault="00AB6700" w:rsidP="00AB6700">
      <w:pPr>
        <w:pStyle w:val="DHHSbullet1lastline"/>
      </w:pPr>
      <w:r w:rsidRPr="0095594D">
        <w:t>a signed statement confirming their permission for the unit to be installed on the property.</w:t>
      </w:r>
    </w:p>
    <w:p w:rsidR="00AB6700" w:rsidRPr="0095594D" w:rsidRDefault="00AB6700" w:rsidP="00A36546">
      <w:pPr>
        <w:pStyle w:val="Heading2"/>
      </w:pPr>
      <w:bookmarkStart w:id="10" w:name="_Toc498940886"/>
      <w:r w:rsidRPr="0095594D">
        <w:rPr>
          <w:rFonts w:eastAsia="MS Gothic"/>
        </w:rPr>
        <w:t>Section D</w:t>
      </w:r>
      <w:r w:rsidR="00A36546">
        <w:rPr>
          <w:rFonts w:eastAsia="MS Gothic"/>
        </w:rPr>
        <w:t xml:space="preserve">: </w:t>
      </w:r>
      <w:r w:rsidRPr="0095594D">
        <w:t>About your property</w:t>
      </w:r>
      <w:bookmarkEnd w:id="10"/>
    </w:p>
    <w:p w:rsidR="00AB6700" w:rsidRPr="0095594D" w:rsidRDefault="00AB6700" w:rsidP="00AB6700">
      <w:pPr>
        <w:pStyle w:val="DHHSbody"/>
      </w:pPr>
      <w:r w:rsidRPr="0095594D">
        <w:t>This section asks about the property where the unit will be installed.</w:t>
      </w:r>
    </w:p>
    <w:p w:rsidR="00AB6700" w:rsidRPr="0095594D" w:rsidRDefault="00AB6700" w:rsidP="00AB6700">
      <w:pPr>
        <w:pStyle w:val="DHHSbody"/>
      </w:pPr>
      <w:r w:rsidRPr="0095594D">
        <w:t>Private owners or tenants of a private owner will need to give the department:</w:t>
      </w:r>
    </w:p>
    <w:p w:rsidR="00AB6700" w:rsidRPr="00AB6700" w:rsidRDefault="00AB6700" w:rsidP="00AB6700">
      <w:pPr>
        <w:pStyle w:val="DHHSbullet1"/>
      </w:pPr>
      <w:r w:rsidRPr="00AB6700">
        <w:rPr>
          <w:rStyle w:val="Strong"/>
          <w:b w:val="0"/>
          <w:bCs w:val="0"/>
        </w:rPr>
        <w:t xml:space="preserve">a </w:t>
      </w:r>
      <w:r w:rsidRPr="00AB6700">
        <w:rPr>
          <w:rStyle w:val="Strong"/>
        </w:rPr>
        <w:t>current copy of the certificate of title</w:t>
      </w:r>
      <w:r w:rsidRPr="00AB6700">
        <w:t xml:space="preserve"> </w:t>
      </w:r>
      <w:r>
        <w:t xml:space="preserve">– </w:t>
      </w:r>
      <w:r w:rsidRPr="00AB6700">
        <w:t>this shows the property’s owner, plan of subdivision and any covenants or caveats.</w:t>
      </w:r>
      <w:r w:rsidR="00A36546">
        <w:t xml:space="preserve"> </w:t>
      </w:r>
      <w:r w:rsidRPr="00AB6700">
        <w:t>Details of caveats must also be provided.</w:t>
      </w:r>
    </w:p>
    <w:p w:rsidR="00AB6700" w:rsidRPr="0095594D" w:rsidRDefault="00AB6700" w:rsidP="00AB6700">
      <w:pPr>
        <w:pStyle w:val="DHHSbullet1"/>
      </w:pPr>
      <w:r w:rsidRPr="00AB6700">
        <w:t>If the owner has recently bought the property and their name is not yet on the title, they need to provide settlement documents.</w:t>
      </w:r>
      <w:r w:rsidR="00A36546">
        <w:t xml:space="preserve"> </w:t>
      </w:r>
      <w:r w:rsidRPr="00AB6700">
        <w:t xml:space="preserve">Note: the department cannot approve an application until </w:t>
      </w:r>
      <w:r w:rsidRPr="00AB6700">
        <w:rPr>
          <w:rStyle w:val="Strong"/>
          <w:b w:val="0"/>
          <w:bCs w:val="0"/>
        </w:rPr>
        <w:t>after</w:t>
      </w:r>
      <w:r w:rsidRPr="00AB6700">
        <w:t xml:space="preserve"> settlement has occurred.</w:t>
      </w:r>
    </w:p>
    <w:p w:rsidR="00AB6700" w:rsidRPr="0095594D" w:rsidRDefault="00AB6700" w:rsidP="00AB6700">
      <w:pPr>
        <w:pStyle w:val="DHHSbullet1lastline"/>
      </w:pPr>
      <w:r w:rsidRPr="00E54DC6">
        <w:rPr>
          <w:rStyle w:val="Strong"/>
        </w:rPr>
        <w:t>a copy of the property sewerage</w:t>
      </w:r>
      <w:r w:rsidRPr="0095594D">
        <w:t xml:space="preserve"> </w:t>
      </w:r>
      <w:r w:rsidRPr="00E54DC6">
        <w:rPr>
          <w:rStyle w:val="Strong"/>
        </w:rPr>
        <w:t>plan</w:t>
      </w:r>
      <w:r w:rsidRPr="0095594D">
        <w:t xml:space="preserve"> </w:t>
      </w:r>
      <w:r>
        <w:t xml:space="preserve">– </w:t>
      </w:r>
      <w:r w:rsidRPr="0095594D">
        <w:t>this will have a plan number on it and is available from the local water authority.</w:t>
      </w:r>
    </w:p>
    <w:p w:rsidR="00AB6700" w:rsidRPr="0095594D" w:rsidRDefault="00AB6700" w:rsidP="00AB6700">
      <w:pPr>
        <w:pStyle w:val="DHHSbody"/>
      </w:pPr>
      <w:r w:rsidRPr="0095594D">
        <w:t>If the house has a septic system, you must provide:</w:t>
      </w:r>
    </w:p>
    <w:p w:rsidR="00AB6700" w:rsidRPr="0095594D" w:rsidRDefault="00AB6700" w:rsidP="00AB6700">
      <w:pPr>
        <w:pStyle w:val="DHHSbullet1"/>
        <w:numPr>
          <w:ilvl w:val="0"/>
          <w:numId w:val="1"/>
        </w:numPr>
      </w:pPr>
      <w:r w:rsidRPr="0095594D">
        <w:t>written advice from the council that a unit can be connected to the existing system, or</w:t>
      </w:r>
    </w:p>
    <w:p w:rsidR="00AB6700" w:rsidRPr="0095594D" w:rsidRDefault="00AB6700" w:rsidP="00AB6700">
      <w:pPr>
        <w:pStyle w:val="DHHSbullet1lastline"/>
      </w:pPr>
      <w:r w:rsidRPr="0095594D">
        <w:t>written confirmation that the property post will pay if the system needs an upgrade to accommodate the unit.</w:t>
      </w:r>
    </w:p>
    <w:p w:rsidR="00AB6700" w:rsidRPr="0095594D" w:rsidRDefault="00AB6700" w:rsidP="00AB6700">
      <w:pPr>
        <w:pStyle w:val="DHHSbody"/>
      </w:pPr>
      <w:r w:rsidRPr="0095594D">
        <w:t>If you already have a movable unit on your property, you do not need to provide these documents.</w:t>
      </w:r>
    </w:p>
    <w:p w:rsidR="00AB6700" w:rsidRPr="0095594D" w:rsidRDefault="00AB6700" w:rsidP="00AB6700">
      <w:pPr>
        <w:pStyle w:val="DHHSbody"/>
      </w:pPr>
      <w:r w:rsidRPr="0095594D">
        <w:t>If you are renting the property where the unit will be installed, you will also need to provide:</w:t>
      </w:r>
    </w:p>
    <w:p w:rsidR="00A36546" w:rsidRDefault="00AB6700" w:rsidP="00AB6700">
      <w:pPr>
        <w:pStyle w:val="DHHSbullet1lastline"/>
      </w:pPr>
      <w:r w:rsidRPr="0095594D">
        <w:t>written consent from the owner - saying the movable unit can be built on the property and that the owner acknowledges the movable unit remains the property of the Director of Housing</w:t>
      </w:r>
      <w:r w:rsidR="00A36546">
        <w:t>.</w:t>
      </w:r>
    </w:p>
    <w:p w:rsidR="00AB6700" w:rsidRPr="0095594D" w:rsidRDefault="00AB6700" w:rsidP="00AB6700">
      <w:pPr>
        <w:pStyle w:val="DHHSbody"/>
      </w:pPr>
      <w:r w:rsidRPr="0095594D">
        <w:t>The department will need to contact the owner and/or landlord of the property to discuss the application with them.</w:t>
      </w:r>
    </w:p>
    <w:p w:rsidR="00CF3371" w:rsidRDefault="00CF3371">
      <w:pPr>
        <w:rPr>
          <w:rFonts w:ascii="Arial" w:eastAsia="MS Gothic" w:hAnsi="Arial"/>
          <w:b/>
          <w:color w:val="007B4B"/>
          <w:sz w:val="28"/>
          <w:szCs w:val="28"/>
        </w:rPr>
      </w:pPr>
      <w:r>
        <w:rPr>
          <w:rFonts w:eastAsia="MS Gothic"/>
        </w:rPr>
        <w:br w:type="page"/>
      </w:r>
    </w:p>
    <w:p w:rsidR="00AB6700" w:rsidRPr="0095594D" w:rsidRDefault="00AB6700" w:rsidP="00A36546">
      <w:pPr>
        <w:pStyle w:val="Heading2"/>
      </w:pPr>
      <w:bookmarkStart w:id="11" w:name="_Toc498940887"/>
      <w:r w:rsidRPr="0095594D">
        <w:rPr>
          <w:rFonts w:eastAsia="MS Gothic"/>
        </w:rPr>
        <w:lastRenderedPageBreak/>
        <w:t>Section E</w:t>
      </w:r>
      <w:r w:rsidR="00A36546">
        <w:rPr>
          <w:rFonts w:eastAsia="MS Gothic"/>
        </w:rPr>
        <w:t xml:space="preserve">: </w:t>
      </w:r>
      <w:r w:rsidRPr="0095594D">
        <w:t>Movable unit type</w:t>
      </w:r>
      <w:r w:rsidR="00A36546">
        <w:t xml:space="preserve"> – property preferences</w:t>
      </w:r>
      <w:bookmarkEnd w:id="11"/>
    </w:p>
    <w:p w:rsidR="00AB6700" w:rsidRPr="0095594D" w:rsidRDefault="00AB6700" w:rsidP="00CF3371">
      <w:pPr>
        <w:pStyle w:val="DHHSbody"/>
      </w:pPr>
      <w:r w:rsidRPr="0095594D">
        <w:t>Movable units come in different sizes, shapes and amenities. They also come with different types of entrances</w:t>
      </w:r>
      <w:r w:rsidR="00A36546">
        <w:t>.</w:t>
      </w:r>
      <w:r w:rsidR="00CF3371">
        <w:t xml:space="preserve"> </w:t>
      </w:r>
      <w:r w:rsidRPr="0095594D">
        <w:t>Various types of disability modifications can be installed too.</w:t>
      </w:r>
    </w:p>
    <w:p w:rsidR="00AB6700" w:rsidRPr="00AB6700" w:rsidRDefault="00AB6700" w:rsidP="00A36546">
      <w:pPr>
        <w:pStyle w:val="Heading3"/>
      </w:pPr>
      <w:r w:rsidRPr="00AB6700">
        <w:t>Number of bedrooms (question E1)</w:t>
      </w:r>
    </w:p>
    <w:p w:rsidR="00AB6700" w:rsidRPr="0095594D" w:rsidRDefault="00AB6700" w:rsidP="00AB6700">
      <w:pPr>
        <w:pStyle w:val="DHHSbody"/>
      </w:pPr>
      <w:r w:rsidRPr="0095594D">
        <w:t>Movable units can have one or two bedrooms.</w:t>
      </w:r>
    </w:p>
    <w:p w:rsidR="00A36546" w:rsidRDefault="00AB6700" w:rsidP="00CF3371">
      <w:pPr>
        <w:pStyle w:val="DHHSbody"/>
      </w:pPr>
      <w:r w:rsidRPr="0095594D">
        <w:t xml:space="preserve">A single person or couple will usually only be eligible for a one-bedroom unit. A request for a two-bedroom unit may be approved if it is supported by a completed </w:t>
      </w:r>
      <w:r w:rsidR="00CF3371">
        <w:t>a</w:t>
      </w:r>
      <w:r w:rsidRPr="0095594D">
        <w:t>pplication for special housing requirements</w:t>
      </w:r>
      <w:r w:rsidR="00A36546">
        <w:t>.</w:t>
      </w:r>
    </w:p>
    <w:p w:rsidR="00AB6700" w:rsidRPr="0095594D" w:rsidRDefault="00AB6700" w:rsidP="00AB6700">
      <w:pPr>
        <w:pStyle w:val="Heading3"/>
      </w:pPr>
      <w:r w:rsidRPr="0095594D">
        <w:t>Building shape preference for one-bedroom movable unit (question E</w:t>
      </w:r>
      <w:r w:rsidR="000563D9">
        <w:t>2</w:t>
      </w:r>
      <w:r w:rsidRPr="0095594D">
        <w:t>)</w:t>
      </w:r>
    </w:p>
    <w:p w:rsidR="00AB6700" w:rsidRDefault="00AB6700" w:rsidP="00AB6700">
      <w:pPr>
        <w:pStyle w:val="DHHSbody"/>
      </w:pPr>
      <w:r w:rsidRPr="0095594D">
        <w:t>There are two diffe</w:t>
      </w:r>
      <w:r w:rsidR="00861B51">
        <w:t>rent floor plans to choose from:</w:t>
      </w:r>
    </w:p>
    <w:p w:rsidR="00861B51" w:rsidRDefault="00861B51" w:rsidP="00861B51">
      <w:pPr>
        <w:pStyle w:val="DHHSbullet1"/>
      </w:pPr>
      <w:r>
        <w:t>rectangular unit of about 8 metres by 5 metres</w:t>
      </w:r>
    </w:p>
    <w:p w:rsidR="00861B51" w:rsidRDefault="00861B51" w:rsidP="00861B51">
      <w:pPr>
        <w:pStyle w:val="DHHSbullet1lastline"/>
      </w:pPr>
      <w:r>
        <w:t>square unit of about 6 metres by 6 metres.</w:t>
      </w:r>
    </w:p>
    <w:p w:rsidR="00861B51" w:rsidRDefault="00861B51" w:rsidP="00AB6700">
      <w:pPr>
        <w:pStyle w:val="DHHSbody"/>
      </w:pPr>
      <w:r w:rsidRPr="0095594D">
        <w:t>The internal layout of units can vary slightly and will also depend on any site constraints.</w:t>
      </w:r>
    </w:p>
    <w:p w:rsidR="00AB6700" w:rsidRDefault="00861B51" w:rsidP="00AB6700">
      <w:pPr>
        <w:pStyle w:val="DHHSfigurecaption"/>
        <w:rPr>
          <w:rFonts w:eastAsia="MS Gothic"/>
        </w:rPr>
      </w:pPr>
      <w:r>
        <w:rPr>
          <w:rFonts w:eastAsia="MS Gothic"/>
        </w:rPr>
        <w:t xml:space="preserve">Figure 1. </w:t>
      </w:r>
      <w:r w:rsidR="00AB6700" w:rsidRPr="007B4CFF">
        <w:rPr>
          <w:rFonts w:eastAsia="MS Gothic"/>
        </w:rPr>
        <w:t xml:space="preserve">A rectangular unit of </w:t>
      </w:r>
      <w:r w:rsidR="00AB6700">
        <w:rPr>
          <w:rFonts w:eastAsia="MS Gothic"/>
        </w:rPr>
        <w:t>about 8 metres by 5 metres</w:t>
      </w:r>
    </w:p>
    <w:p w:rsidR="00AB6700" w:rsidRDefault="00AB6700" w:rsidP="00AB6700">
      <w:pPr>
        <w:pStyle w:val="DHHSbody"/>
      </w:pPr>
      <w:r>
        <w:rPr>
          <w:noProof/>
          <w:lang w:eastAsia="zh-CN"/>
        </w:rPr>
        <w:drawing>
          <wp:inline distT="0" distB="0" distL="0" distR="0" wp14:anchorId="74163FFA" wp14:editId="14A147AB">
            <wp:extent cx="5036434" cy="3253153"/>
            <wp:effectExtent l="0" t="0" r="0" b="4445"/>
            <wp:docPr id="7" name="Picture 7" descr="Example floorplan of an 8 metre by 5 metre rectangular unit. It shows the living room, kitchen (with oven stove and overhead cupboard), bedroom (with built-in robe) and bathroom (with shower, toilet and hand bas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vable-unit-8x5-diagram.jpg"/>
                    <pic:cNvPicPr/>
                  </pic:nvPicPr>
                  <pic:blipFill>
                    <a:blip r:embed="rId13">
                      <a:extLst>
                        <a:ext uri="{28A0092B-C50C-407E-A947-70E740481C1C}">
                          <a14:useLocalDpi xmlns:a14="http://schemas.microsoft.com/office/drawing/2010/main" val="0"/>
                        </a:ext>
                      </a:extLst>
                    </a:blip>
                    <a:stretch>
                      <a:fillRect/>
                    </a:stretch>
                  </pic:blipFill>
                  <pic:spPr>
                    <a:xfrm>
                      <a:off x="0" y="0"/>
                      <a:ext cx="5042570" cy="3257117"/>
                    </a:xfrm>
                    <a:prstGeom prst="rect">
                      <a:avLst/>
                    </a:prstGeom>
                  </pic:spPr>
                </pic:pic>
              </a:graphicData>
            </a:graphic>
          </wp:inline>
        </w:drawing>
      </w:r>
    </w:p>
    <w:p w:rsidR="00AB6700" w:rsidRDefault="00861B51" w:rsidP="00AB6700">
      <w:pPr>
        <w:pStyle w:val="DHHSfigurecaption"/>
      </w:pPr>
      <w:r>
        <w:lastRenderedPageBreak/>
        <w:t xml:space="preserve">Figure 2. </w:t>
      </w:r>
      <w:r w:rsidR="00AB6700" w:rsidRPr="00AB6700">
        <w:t>A square unit of about 6 metres by 6 metres</w:t>
      </w:r>
    </w:p>
    <w:p w:rsidR="00AB6700" w:rsidRPr="00AB6700" w:rsidRDefault="00AB6700" w:rsidP="00AB6700">
      <w:pPr>
        <w:pStyle w:val="DHHSbody"/>
      </w:pPr>
      <w:r>
        <w:rPr>
          <w:noProof/>
          <w:lang w:eastAsia="zh-CN"/>
        </w:rPr>
        <w:drawing>
          <wp:inline distT="0" distB="0" distL="0" distR="0" wp14:anchorId="0A47298A" wp14:editId="6711525F">
            <wp:extent cx="4106007" cy="4090713"/>
            <wp:effectExtent l="0" t="0" r="8890" b="5080"/>
            <wp:docPr id="8" name="Picture 8" descr="Example floorplan of a 6 metre by 6 metre square unit. It shows the living room (with heater), kitchen (with oven, stove and overhead cupboard), bedroom (with built-in robe) and bathroom (with shower, toilet, hand basin and space for lin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vable-unit-6x6-diagram.jpg"/>
                    <pic:cNvPicPr/>
                  </pic:nvPicPr>
                  <pic:blipFill>
                    <a:blip r:embed="rId14">
                      <a:extLst>
                        <a:ext uri="{28A0092B-C50C-407E-A947-70E740481C1C}">
                          <a14:useLocalDpi xmlns:a14="http://schemas.microsoft.com/office/drawing/2010/main" val="0"/>
                        </a:ext>
                      </a:extLst>
                    </a:blip>
                    <a:stretch>
                      <a:fillRect/>
                    </a:stretch>
                  </pic:blipFill>
                  <pic:spPr>
                    <a:xfrm>
                      <a:off x="0" y="0"/>
                      <a:ext cx="4107477" cy="4092178"/>
                    </a:xfrm>
                    <a:prstGeom prst="rect">
                      <a:avLst/>
                    </a:prstGeom>
                  </pic:spPr>
                </pic:pic>
              </a:graphicData>
            </a:graphic>
          </wp:inline>
        </w:drawing>
      </w:r>
    </w:p>
    <w:p w:rsidR="00AB6700" w:rsidRPr="0095594D" w:rsidRDefault="00AB6700" w:rsidP="00AB6700">
      <w:pPr>
        <w:pStyle w:val="Heading3"/>
      </w:pPr>
      <w:r w:rsidRPr="0095594D">
        <w:t>Appliance preference (question E</w:t>
      </w:r>
      <w:r w:rsidR="000563D9">
        <w:t>3</w:t>
      </w:r>
      <w:r w:rsidRPr="0095594D">
        <w:t>)</w:t>
      </w:r>
    </w:p>
    <w:p w:rsidR="000563D9" w:rsidRDefault="00AB6700" w:rsidP="000563D9">
      <w:pPr>
        <w:pStyle w:val="DHHSbody"/>
      </w:pPr>
      <w:r w:rsidRPr="0095594D">
        <w:t>You are able to choose whether you want the unit’s stove, heater and hot water service to run on electricity, LPG or natural gas (providing a gas connection already exists on site)</w:t>
      </w:r>
      <w:r w:rsidR="00A36546">
        <w:t>.</w:t>
      </w:r>
      <w:r w:rsidR="000563D9" w:rsidRPr="000563D9">
        <w:t xml:space="preserve"> </w:t>
      </w:r>
    </w:p>
    <w:p w:rsidR="000563D9" w:rsidRPr="00AB6700" w:rsidRDefault="000563D9" w:rsidP="000563D9">
      <w:pPr>
        <w:pStyle w:val="Heading3"/>
      </w:pPr>
      <w:r w:rsidRPr="00AB6700">
        <w:t>Steps or ramp access (question E</w:t>
      </w:r>
      <w:r>
        <w:t>4</w:t>
      </w:r>
      <w:r w:rsidRPr="00AB6700">
        <w:t>)</w:t>
      </w:r>
    </w:p>
    <w:p w:rsidR="000563D9" w:rsidRPr="0095594D" w:rsidRDefault="000563D9" w:rsidP="000563D9">
      <w:pPr>
        <w:pStyle w:val="DHHSbody"/>
      </w:pPr>
      <w:r w:rsidRPr="0095594D">
        <w:t>Units usually have a number of entrance steps.</w:t>
      </w:r>
      <w:r>
        <w:t xml:space="preserve"> </w:t>
      </w:r>
      <w:r w:rsidRPr="0095594D">
        <w:t>In this section you must ex</w:t>
      </w:r>
      <w:r>
        <w:t xml:space="preserve">plain whether the applicant </w:t>
      </w:r>
      <w:r w:rsidRPr="0095594D">
        <w:t>or household member will be able</w:t>
      </w:r>
      <w:r>
        <w:t xml:space="preserve"> to access the unit using steps</w:t>
      </w:r>
      <w:r w:rsidRPr="0095594D">
        <w:t xml:space="preserve"> or if they need a ramp to be installed.</w:t>
      </w:r>
    </w:p>
    <w:p w:rsidR="000563D9" w:rsidRPr="0095594D" w:rsidRDefault="000563D9" w:rsidP="000563D9">
      <w:pPr>
        <w:pStyle w:val="DHHSbody"/>
      </w:pPr>
      <w:r w:rsidRPr="00E54DC6">
        <w:rPr>
          <w:rStyle w:val="Strong"/>
        </w:rPr>
        <w:t>Note:</w:t>
      </w:r>
      <w:r w:rsidRPr="0095594D">
        <w:t xml:space="preserve"> Inclusion of a ramp will increase the area needed on your property for the unit.</w:t>
      </w:r>
    </w:p>
    <w:p w:rsidR="000563D9" w:rsidRDefault="000563D9" w:rsidP="000563D9">
      <w:pPr>
        <w:pStyle w:val="DHHSbody"/>
      </w:pPr>
      <w:r w:rsidRPr="0095594D">
        <w:t xml:space="preserve">If a ramp is required, the applicant’s treating health practitioner must complete an </w:t>
      </w:r>
      <w:r>
        <w:t>a</w:t>
      </w:r>
      <w:r w:rsidRPr="00AB6700">
        <w:rPr>
          <w:iCs/>
        </w:rPr>
        <w:t>pplication for special</w:t>
      </w:r>
      <w:r>
        <w:rPr>
          <w:iCs/>
        </w:rPr>
        <w:t xml:space="preserve"> </w:t>
      </w:r>
      <w:r w:rsidRPr="00AB6700">
        <w:rPr>
          <w:iCs/>
        </w:rPr>
        <w:t>accommodation requirements</w:t>
      </w:r>
      <w:r>
        <w:t>.</w:t>
      </w:r>
    </w:p>
    <w:p w:rsidR="000563D9" w:rsidRDefault="000563D9" w:rsidP="000563D9">
      <w:pPr>
        <w:pStyle w:val="DHHSbody"/>
      </w:pPr>
      <w:r w:rsidRPr="0095594D">
        <w:t>It is important for the applicant to tell the department on their application about any special</w:t>
      </w:r>
      <w:r>
        <w:t xml:space="preserve"> accommodation </w:t>
      </w:r>
      <w:r w:rsidRPr="0095594D">
        <w:t>requirements so the right type of unit can be selected</w:t>
      </w:r>
      <w:r>
        <w:t>.</w:t>
      </w:r>
    </w:p>
    <w:p w:rsidR="000563D9" w:rsidRDefault="000563D9" w:rsidP="000563D9">
      <w:pPr>
        <w:pStyle w:val="DHHSbody"/>
      </w:pPr>
      <w:r w:rsidRPr="0095594D">
        <w:t>Some special</w:t>
      </w:r>
      <w:r>
        <w:t xml:space="preserve"> accommodation </w:t>
      </w:r>
      <w:r w:rsidRPr="0095594D">
        <w:t>requirements cannot be accommodated in standard units. If these requirements are applied for after construction, the unit may need to be removed. Depending on the site, it may not be possible to replace the unit once it is removed</w:t>
      </w:r>
      <w:r>
        <w:t>.</w:t>
      </w:r>
    </w:p>
    <w:p w:rsidR="0042497D" w:rsidRDefault="0042497D">
      <w:pPr>
        <w:rPr>
          <w:rFonts w:ascii="Arial" w:eastAsia="MS Gothic" w:hAnsi="Arial"/>
          <w:b/>
          <w:color w:val="007B4B"/>
          <w:sz w:val="28"/>
          <w:szCs w:val="28"/>
        </w:rPr>
      </w:pPr>
      <w:r>
        <w:rPr>
          <w:rFonts w:eastAsia="MS Gothic"/>
        </w:rPr>
        <w:br w:type="page"/>
      </w:r>
    </w:p>
    <w:p w:rsidR="00AB6700" w:rsidRPr="0095594D" w:rsidRDefault="00AB6700" w:rsidP="00A36546">
      <w:pPr>
        <w:pStyle w:val="Heading2"/>
      </w:pPr>
      <w:bookmarkStart w:id="12" w:name="_Toc498940888"/>
      <w:r w:rsidRPr="0095594D">
        <w:rPr>
          <w:rFonts w:eastAsia="MS Gothic"/>
        </w:rPr>
        <w:lastRenderedPageBreak/>
        <w:t>Section F</w:t>
      </w:r>
      <w:r w:rsidR="00A36546">
        <w:rPr>
          <w:rFonts w:eastAsia="MS Gothic"/>
        </w:rPr>
        <w:t xml:space="preserve">: </w:t>
      </w:r>
      <w:r w:rsidRPr="0095594D">
        <w:t>Applicant</w:t>
      </w:r>
      <w:r w:rsidR="00A36546">
        <w:t xml:space="preserve"> – about the occupant of the movable unit</w:t>
      </w:r>
      <w:bookmarkEnd w:id="12"/>
    </w:p>
    <w:p w:rsidR="00AB6700" w:rsidRPr="0095594D" w:rsidRDefault="00AB6700" w:rsidP="00AB6700">
      <w:pPr>
        <w:pStyle w:val="DHHSbody"/>
      </w:pPr>
      <w:r w:rsidRPr="0095594D">
        <w:t>This section asks for the applicant’s personal information including their name, date of birth, gender, marital status, contact details, residency status, preferred language and whether they need an interpreter.</w:t>
      </w:r>
    </w:p>
    <w:p w:rsidR="00A36546" w:rsidRDefault="00AB6700" w:rsidP="00AB6700">
      <w:pPr>
        <w:pStyle w:val="DHHSbody"/>
      </w:pPr>
      <w:r w:rsidRPr="0095594D">
        <w:t xml:space="preserve">If the applicant has already given this information as part of a current </w:t>
      </w:r>
      <w:r>
        <w:t>Victorian Housing Register application</w:t>
      </w:r>
      <w:r w:rsidRPr="0095594D">
        <w:t xml:space="preserve"> they do not need to give it again</w:t>
      </w:r>
      <w:r w:rsidR="00A36546">
        <w:t>.</w:t>
      </w:r>
    </w:p>
    <w:p w:rsidR="00A36546" w:rsidRDefault="00AB6700" w:rsidP="00AB6700">
      <w:pPr>
        <w:pStyle w:val="DHHSbody"/>
      </w:pPr>
      <w:r w:rsidRPr="0095594D">
        <w:t>If the application also has current information about their income and assets, they need to provide the reference number</w:t>
      </w:r>
      <w:r>
        <w:t xml:space="preserve"> of their Victorian Housing Register application</w:t>
      </w:r>
      <w:r w:rsidR="00A36546">
        <w:t>.</w:t>
      </w:r>
    </w:p>
    <w:p w:rsidR="00AB6700" w:rsidRPr="0095594D" w:rsidRDefault="00AB6700" w:rsidP="00A36546">
      <w:pPr>
        <w:pStyle w:val="Heading2"/>
      </w:pPr>
      <w:bookmarkStart w:id="13" w:name="_Toc498940889"/>
      <w:r w:rsidRPr="0095594D">
        <w:rPr>
          <w:rFonts w:eastAsia="MS Gothic"/>
        </w:rPr>
        <w:t>Section G</w:t>
      </w:r>
      <w:r w:rsidR="00A36546">
        <w:rPr>
          <w:rFonts w:eastAsia="MS Gothic"/>
        </w:rPr>
        <w:t xml:space="preserve">: </w:t>
      </w:r>
      <w:r w:rsidRPr="0095594D">
        <w:t>Information about the applicant’s income and assets</w:t>
      </w:r>
      <w:bookmarkEnd w:id="13"/>
    </w:p>
    <w:p w:rsidR="00A36546" w:rsidRDefault="00AB6700" w:rsidP="00AB6700">
      <w:pPr>
        <w:pStyle w:val="DHHSbody"/>
      </w:pPr>
      <w:r w:rsidRPr="0095594D">
        <w:t>This section asks about the money the applicant receives and the assets they own</w:t>
      </w:r>
      <w:r w:rsidR="00A36546">
        <w:t>.</w:t>
      </w:r>
    </w:p>
    <w:p w:rsidR="00AB6700" w:rsidRPr="0095594D" w:rsidRDefault="00AB6700" w:rsidP="00AB6700">
      <w:pPr>
        <w:pStyle w:val="DHHSbody"/>
      </w:pPr>
      <w:r w:rsidRPr="0095594D">
        <w:t>If the applicant has a</w:t>
      </w:r>
      <w:r>
        <w:t xml:space="preserve"> Victorian Housing Register a</w:t>
      </w:r>
      <w:r w:rsidRPr="0095594D">
        <w:t>pplication with current information about their income and assets, they do not need to complete this section.</w:t>
      </w:r>
    </w:p>
    <w:p w:rsidR="00AB6700" w:rsidRPr="0095594D" w:rsidRDefault="00AB6700" w:rsidP="00AB6700">
      <w:pPr>
        <w:pStyle w:val="DHHSbody"/>
      </w:pPr>
      <w:r w:rsidRPr="0095594D">
        <w:t>If the applicant is currently receiving a payment from Centrelink, they can choose to:</w:t>
      </w:r>
    </w:p>
    <w:p w:rsidR="00AB6700" w:rsidRPr="0095594D" w:rsidRDefault="00AB6700" w:rsidP="00AB6700">
      <w:pPr>
        <w:pStyle w:val="DHHSbullet1"/>
        <w:numPr>
          <w:ilvl w:val="0"/>
          <w:numId w:val="1"/>
        </w:numPr>
      </w:pPr>
      <w:r w:rsidRPr="0095594D">
        <w:t>give the department information and documents to confirm their income and assets, or</w:t>
      </w:r>
    </w:p>
    <w:p w:rsidR="00AB6700" w:rsidRPr="0095594D" w:rsidRDefault="00AB6700" w:rsidP="00861B51">
      <w:pPr>
        <w:pStyle w:val="DHHSbullet1lastline"/>
      </w:pPr>
      <w:r w:rsidRPr="0095594D">
        <w:t xml:space="preserve">allow the department to get this information directly from Centrelink via Centrelink Confirmation </w:t>
      </w:r>
      <w:proofErr w:type="spellStart"/>
      <w:r w:rsidRPr="0095594D">
        <w:t>eServices</w:t>
      </w:r>
      <w:proofErr w:type="spellEnd"/>
      <w:r w:rsidRPr="0095594D">
        <w:t xml:space="preserve"> (</w:t>
      </w:r>
      <w:proofErr w:type="spellStart"/>
      <w:r w:rsidRPr="0095594D">
        <w:t>CCeS</w:t>
      </w:r>
      <w:proofErr w:type="spellEnd"/>
      <w:r w:rsidRPr="0095594D">
        <w:t>).</w:t>
      </w:r>
    </w:p>
    <w:p w:rsidR="00AB6700" w:rsidRPr="0095594D" w:rsidRDefault="00AB6700" w:rsidP="00AB6700">
      <w:pPr>
        <w:pStyle w:val="DHHSbody"/>
      </w:pPr>
      <w:r w:rsidRPr="0095594D">
        <w:t xml:space="preserve">See </w:t>
      </w:r>
      <w:hyperlink w:anchor="_Section_I" w:history="1">
        <w:r w:rsidRPr="00861B51">
          <w:rPr>
            <w:rStyle w:val="Hyperlink"/>
            <w:b/>
            <w:bCs/>
          </w:rPr>
          <w:t>Section I</w:t>
        </w:r>
      </w:hyperlink>
      <w:r w:rsidRPr="0095594D">
        <w:t xml:space="preserve"> of this guide for more information about </w:t>
      </w:r>
      <w:proofErr w:type="spellStart"/>
      <w:r w:rsidRPr="0095594D">
        <w:t>CCeS</w:t>
      </w:r>
      <w:proofErr w:type="spellEnd"/>
      <w:r w:rsidRPr="0095594D">
        <w:t>.</w:t>
      </w:r>
    </w:p>
    <w:p w:rsidR="00A36546" w:rsidRDefault="00AB6700" w:rsidP="00AB6700">
      <w:pPr>
        <w:pStyle w:val="DHHSbody"/>
      </w:pPr>
      <w:r w:rsidRPr="0095594D">
        <w:t xml:space="preserve">If not using </w:t>
      </w:r>
      <w:proofErr w:type="spellStart"/>
      <w:r w:rsidRPr="0095594D">
        <w:t>CCeS</w:t>
      </w:r>
      <w:proofErr w:type="spellEnd"/>
      <w:r w:rsidRPr="0095594D">
        <w:t>, the applicant will have to give the department documents to confirm their income and assets. See ‘Income information and documents’ on page 8 of this guide for more on documents that might be needed</w:t>
      </w:r>
      <w:r w:rsidR="00A36546">
        <w:t>.</w:t>
      </w:r>
    </w:p>
    <w:p w:rsidR="00AB6700" w:rsidRPr="00641E7D" w:rsidRDefault="00AB6700" w:rsidP="00AB6700">
      <w:pPr>
        <w:pStyle w:val="DHHSbody"/>
        <w:rPr>
          <w:rStyle w:val="Strong"/>
        </w:rPr>
      </w:pPr>
      <w:r w:rsidRPr="00641E7D">
        <w:rPr>
          <w:rStyle w:val="Strong"/>
        </w:rPr>
        <w:t>Note:</w:t>
      </w:r>
    </w:p>
    <w:p w:rsidR="00AB6700" w:rsidRPr="0095594D" w:rsidRDefault="00AB6700" w:rsidP="00AB6700">
      <w:pPr>
        <w:pStyle w:val="DHHSbullet1"/>
        <w:numPr>
          <w:ilvl w:val="0"/>
          <w:numId w:val="1"/>
        </w:numPr>
      </w:pPr>
      <w:r w:rsidRPr="0095594D">
        <w:t>The department is interested in all types of income received from any source.</w:t>
      </w:r>
    </w:p>
    <w:p w:rsidR="00AB6700" w:rsidRPr="0095594D" w:rsidRDefault="00AB6700" w:rsidP="00AB6700">
      <w:pPr>
        <w:pStyle w:val="DHHSbullet1"/>
        <w:numPr>
          <w:ilvl w:val="0"/>
          <w:numId w:val="1"/>
        </w:numPr>
      </w:pPr>
      <w:r w:rsidRPr="0095594D">
        <w:t>Assets generally include money in the bank, shares, mobile homes, real estate, businesses and so on.</w:t>
      </w:r>
    </w:p>
    <w:p w:rsidR="00AB6700" w:rsidRPr="0095594D" w:rsidRDefault="00AB6700" w:rsidP="00AB6700">
      <w:pPr>
        <w:pStyle w:val="DHHSbullet1"/>
        <w:numPr>
          <w:ilvl w:val="0"/>
          <w:numId w:val="1"/>
        </w:numPr>
      </w:pPr>
      <w:r w:rsidRPr="0095594D">
        <w:t>Assets may include superannuation funds if they can be accessed.</w:t>
      </w:r>
    </w:p>
    <w:p w:rsidR="00AB6700" w:rsidRPr="0095594D" w:rsidRDefault="00AB6700" w:rsidP="00861B51">
      <w:pPr>
        <w:pStyle w:val="DHHSbullet1lastline"/>
      </w:pPr>
      <w:r w:rsidRPr="0095594D">
        <w:t>Assets generally do not include personal belongings, a car or furniture.</w:t>
      </w:r>
    </w:p>
    <w:p w:rsidR="00AB6700" w:rsidRPr="0095594D" w:rsidRDefault="00AB6700" w:rsidP="00CF3371">
      <w:pPr>
        <w:pStyle w:val="Heading2"/>
      </w:pPr>
      <w:bookmarkStart w:id="14" w:name="_Toc498940890"/>
      <w:r w:rsidRPr="0095594D">
        <w:rPr>
          <w:rFonts w:eastAsia="MS Gothic"/>
        </w:rPr>
        <w:t>Section H</w:t>
      </w:r>
      <w:r w:rsidR="00CF3371">
        <w:rPr>
          <w:rFonts w:eastAsia="MS Gothic"/>
        </w:rPr>
        <w:t xml:space="preserve">: </w:t>
      </w:r>
      <w:r w:rsidRPr="0095594D">
        <w:t>Support</w:t>
      </w:r>
      <w:bookmarkEnd w:id="14"/>
    </w:p>
    <w:p w:rsidR="00AB6700" w:rsidRPr="0095594D" w:rsidRDefault="00AB6700" w:rsidP="00AB6700">
      <w:pPr>
        <w:pStyle w:val="DHHSbody"/>
      </w:pPr>
      <w:r w:rsidRPr="0095594D">
        <w:t>This section asks the applicant whether they would like the department to contact their support person or advocate to discuss the application. It also asks whether they give permission to the department to make such contact.</w:t>
      </w:r>
    </w:p>
    <w:p w:rsidR="00A36546" w:rsidRDefault="00AB6700" w:rsidP="00AB6700">
      <w:pPr>
        <w:pStyle w:val="DHHSbody"/>
      </w:pPr>
      <w:r w:rsidRPr="0095594D">
        <w:t>If applicable, ask the applicant to speak to their support person or organisation before deciding whether they want copies of all letters the department is sending to them to be sent to the support person or organisation as well</w:t>
      </w:r>
      <w:r w:rsidR="00A36546">
        <w:t>.</w:t>
      </w:r>
    </w:p>
    <w:p w:rsidR="00AB6700" w:rsidRPr="0095594D" w:rsidRDefault="00AB6700" w:rsidP="00AB6700">
      <w:pPr>
        <w:pStyle w:val="DHHSbody"/>
      </w:pPr>
      <w:r w:rsidRPr="0095594D">
        <w:t>Some may not wish to receive copies of correspondence if it has not been discussed first.</w:t>
      </w:r>
    </w:p>
    <w:p w:rsidR="00AB6700" w:rsidRPr="0095594D" w:rsidRDefault="00AB6700" w:rsidP="00CF3371">
      <w:pPr>
        <w:pStyle w:val="Heading2"/>
      </w:pPr>
      <w:bookmarkStart w:id="15" w:name="_Section_I"/>
      <w:bookmarkStart w:id="16" w:name="_Toc498940891"/>
      <w:bookmarkEnd w:id="15"/>
      <w:r w:rsidRPr="0095594D">
        <w:rPr>
          <w:rFonts w:eastAsia="MS Gothic"/>
        </w:rPr>
        <w:t>Section I</w:t>
      </w:r>
      <w:r w:rsidR="00CF3371">
        <w:rPr>
          <w:rFonts w:eastAsia="MS Gothic"/>
        </w:rPr>
        <w:t xml:space="preserve">: </w:t>
      </w:r>
      <w:r w:rsidRPr="0095594D">
        <w:t xml:space="preserve">Centrelink Confirmation </w:t>
      </w:r>
      <w:proofErr w:type="spellStart"/>
      <w:r w:rsidRPr="0095594D">
        <w:t>eServices</w:t>
      </w:r>
      <w:proofErr w:type="spellEnd"/>
      <w:r w:rsidRPr="0095594D">
        <w:t xml:space="preserve"> (</w:t>
      </w:r>
      <w:proofErr w:type="spellStart"/>
      <w:r w:rsidRPr="0095594D">
        <w:t>CCeS</w:t>
      </w:r>
      <w:proofErr w:type="spellEnd"/>
      <w:r w:rsidRPr="0095594D">
        <w:t>)</w:t>
      </w:r>
      <w:bookmarkEnd w:id="16"/>
    </w:p>
    <w:p w:rsidR="00AB6700" w:rsidRPr="0095594D" w:rsidRDefault="00AB6700" w:rsidP="00AB6700">
      <w:pPr>
        <w:pStyle w:val="DHHSbody"/>
      </w:pPr>
      <w:proofErr w:type="spellStart"/>
      <w:r w:rsidRPr="0095594D">
        <w:t>CCeS</w:t>
      </w:r>
      <w:proofErr w:type="spellEnd"/>
      <w:r w:rsidRPr="0095594D">
        <w:t xml:space="preserve"> is an online service that allows the department to obtain information directly from Centrelink, to confirm your eligibility for housing services.</w:t>
      </w:r>
    </w:p>
    <w:p w:rsidR="00AB6700" w:rsidRPr="0095594D" w:rsidRDefault="00AB6700" w:rsidP="00AB6700">
      <w:pPr>
        <w:pStyle w:val="DHHSbody"/>
      </w:pPr>
      <w:r w:rsidRPr="0095594D">
        <w:t xml:space="preserve">It is recommended that you use </w:t>
      </w:r>
      <w:proofErr w:type="spellStart"/>
      <w:r w:rsidRPr="0095594D">
        <w:t>CCeS</w:t>
      </w:r>
      <w:proofErr w:type="spellEnd"/>
      <w:r w:rsidRPr="0095594D">
        <w:t xml:space="preserve"> if you are a Centrelink customer as the department periodically requires up-to-date information about your income and assets to confirm your eligibility for housing services.</w:t>
      </w:r>
    </w:p>
    <w:p w:rsidR="00AB6700" w:rsidRPr="0095594D" w:rsidRDefault="00AB6700" w:rsidP="00AB6700">
      <w:pPr>
        <w:pStyle w:val="DHHSbody"/>
      </w:pPr>
      <w:proofErr w:type="spellStart"/>
      <w:r w:rsidRPr="0095594D">
        <w:t>CCeS</w:t>
      </w:r>
      <w:proofErr w:type="spellEnd"/>
      <w:r w:rsidRPr="0095594D">
        <w:t xml:space="preserve"> has strict privacy and security standards and the department must have your consent before obtaining information about you.</w:t>
      </w:r>
    </w:p>
    <w:p w:rsidR="00AB6700" w:rsidRPr="0095594D" w:rsidRDefault="00AB6700" w:rsidP="00AB6700">
      <w:pPr>
        <w:pStyle w:val="DHHSbody"/>
      </w:pPr>
      <w:r w:rsidRPr="0095594D">
        <w:t xml:space="preserve">The applicant can provide consent by signing the </w:t>
      </w:r>
      <w:r w:rsidR="00861B51">
        <w:t>‘</w:t>
      </w:r>
      <w:r w:rsidRPr="00861B51">
        <w:rPr>
          <w:iCs/>
        </w:rPr>
        <w:t xml:space="preserve">Consent to use Centrelink Confirmation </w:t>
      </w:r>
      <w:proofErr w:type="spellStart"/>
      <w:r w:rsidRPr="00861B51">
        <w:rPr>
          <w:iCs/>
        </w:rPr>
        <w:t>eServices</w:t>
      </w:r>
      <w:proofErr w:type="spellEnd"/>
      <w:r w:rsidRPr="0095594D">
        <w:t xml:space="preserve"> (</w:t>
      </w:r>
      <w:proofErr w:type="spellStart"/>
      <w:r w:rsidRPr="0095594D">
        <w:t>CCeS</w:t>
      </w:r>
      <w:proofErr w:type="spellEnd"/>
      <w:r w:rsidRPr="0095594D">
        <w:t>)</w:t>
      </w:r>
      <w:r w:rsidR="00861B51">
        <w:t>’</w:t>
      </w:r>
      <w:r w:rsidRPr="0095594D">
        <w:t xml:space="preserve"> in </w:t>
      </w:r>
      <w:r w:rsidRPr="00861B51">
        <w:rPr>
          <w:b/>
          <w:bCs/>
        </w:rPr>
        <w:t>Section I</w:t>
      </w:r>
      <w:r w:rsidRPr="0095594D">
        <w:t xml:space="preserve"> of the application.</w:t>
      </w:r>
      <w:r w:rsidR="00A36546">
        <w:t xml:space="preserve"> </w:t>
      </w:r>
      <w:r w:rsidRPr="0095594D">
        <w:t>If there is an extra household member, they can also provide consent in that section.</w:t>
      </w:r>
    </w:p>
    <w:p w:rsidR="00AB6700" w:rsidRPr="0095594D" w:rsidRDefault="00AB6700" w:rsidP="00AB6700">
      <w:pPr>
        <w:pStyle w:val="DHHSbody"/>
      </w:pPr>
      <w:r w:rsidRPr="0095594D">
        <w:lastRenderedPageBreak/>
        <w:t xml:space="preserve">Once the consent form is signed, the department can use </w:t>
      </w:r>
      <w:proofErr w:type="spellStart"/>
      <w:r w:rsidRPr="0095594D">
        <w:t>CCeS</w:t>
      </w:r>
      <w:proofErr w:type="spellEnd"/>
      <w:r w:rsidRPr="0095594D">
        <w:t xml:space="preserve"> to obtain information about your income and assets directly from Centrelink. This means you will not need to tell the department about your income or assets (apart from lump sum payments).</w:t>
      </w:r>
    </w:p>
    <w:p w:rsidR="00AB6700" w:rsidRPr="0095594D" w:rsidRDefault="00AB6700" w:rsidP="00AB6700">
      <w:pPr>
        <w:pStyle w:val="DHHSbody"/>
      </w:pPr>
      <w:r w:rsidRPr="0095594D">
        <w:t>This will make it easier for you and quicker for the department to assess your eligibility for housing services.</w:t>
      </w:r>
    </w:p>
    <w:p w:rsidR="00AB6700" w:rsidRPr="0095594D" w:rsidRDefault="00AB6700" w:rsidP="00CF3371">
      <w:pPr>
        <w:pStyle w:val="Heading2"/>
      </w:pPr>
      <w:bookmarkStart w:id="17" w:name="_Toc498940892"/>
      <w:r w:rsidRPr="0095594D">
        <w:rPr>
          <w:rFonts w:eastAsia="MS Gothic"/>
        </w:rPr>
        <w:t>Section J</w:t>
      </w:r>
      <w:r w:rsidR="00CF3371">
        <w:rPr>
          <w:rFonts w:eastAsia="MS Gothic"/>
        </w:rPr>
        <w:t xml:space="preserve">: </w:t>
      </w:r>
      <w:r w:rsidRPr="0095594D">
        <w:t>E</w:t>
      </w:r>
      <w:r w:rsidR="00CF3371">
        <w:t>ntering into a hiring agreement</w:t>
      </w:r>
      <w:bookmarkEnd w:id="17"/>
    </w:p>
    <w:p w:rsidR="00A36546" w:rsidRDefault="00AB6700" w:rsidP="00AB6700">
      <w:pPr>
        <w:pStyle w:val="DHHSbody"/>
      </w:pPr>
      <w:r w:rsidRPr="0095594D">
        <w:t>The terms and conditions for hiring a movable unit are included in the hiring agreement</w:t>
      </w:r>
      <w:r w:rsidR="00A36546">
        <w:t>.</w:t>
      </w:r>
    </w:p>
    <w:p w:rsidR="00A36546" w:rsidRDefault="00AB6700" w:rsidP="00AB6700">
      <w:pPr>
        <w:pStyle w:val="DHHSbody"/>
      </w:pPr>
      <w:r w:rsidRPr="0095594D">
        <w:t>A hiring agreement is signed after the application is assessed and eligibility (including site checks) has been established</w:t>
      </w:r>
      <w:r w:rsidR="00A36546">
        <w:t>.</w:t>
      </w:r>
    </w:p>
    <w:p w:rsidR="00AB6700" w:rsidRPr="0095594D" w:rsidRDefault="00AB6700" w:rsidP="00AB6700">
      <w:pPr>
        <w:pStyle w:val="DHHSbody"/>
      </w:pPr>
      <w:r w:rsidRPr="0095594D">
        <w:t>It is important you understand the hiring agreement. It explains any costs you may have to pay and important information about managing the unit.</w:t>
      </w:r>
    </w:p>
    <w:p w:rsidR="00A36546" w:rsidRDefault="00AB6700" w:rsidP="00861B51">
      <w:pPr>
        <w:pStyle w:val="DHHSbody"/>
      </w:pPr>
      <w:r w:rsidRPr="0095594D">
        <w:t>The property host and applicant must sign the hiring agreement to say they understand and agree to the terms and conditions before a movable unit can be constructed</w:t>
      </w:r>
      <w:r w:rsidR="00A36546">
        <w:t>.</w:t>
      </w:r>
    </w:p>
    <w:p w:rsidR="00AB6700" w:rsidRPr="0095594D" w:rsidRDefault="00AB6700" w:rsidP="00AB6700">
      <w:pPr>
        <w:pStyle w:val="DHHSbody"/>
      </w:pPr>
      <w:r w:rsidRPr="0095594D">
        <w:t>This section of the application also gives an overview of the terms and conditions from the hiring agreement.</w:t>
      </w:r>
    </w:p>
    <w:p w:rsidR="00AB6700" w:rsidRPr="0095594D" w:rsidRDefault="00AB6700" w:rsidP="00CF3371">
      <w:pPr>
        <w:pStyle w:val="Heading2"/>
      </w:pPr>
      <w:bookmarkStart w:id="18" w:name="_Toc498940893"/>
      <w:r w:rsidRPr="0095594D">
        <w:rPr>
          <w:rFonts w:eastAsia="MS Gothic"/>
        </w:rPr>
        <w:t>Section K</w:t>
      </w:r>
      <w:r w:rsidR="00CF3371">
        <w:rPr>
          <w:rFonts w:eastAsia="MS Gothic"/>
        </w:rPr>
        <w:t xml:space="preserve">: </w:t>
      </w:r>
      <w:r w:rsidRPr="0095594D">
        <w:t>Household member</w:t>
      </w:r>
      <w:bookmarkEnd w:id="18"/>
    </w:p>
    <w:p w:rsidR="00AB6700" w:rsidRPr="0095594D" w:rsidRDefault="00AB6700" w:rsidP="00AB6700">
      <w:pPr>
        <w:pStyle w:val="DHHSbody"/>
      </w:pPr>
      <w:r w:rsidRPr="0095594D">
        <w:t>You only need to complete this section of the application if another person will be living with the applicant.</w:t>
      </w:r>
    </w:p>
    <w:p w:rsidR="00A36546" w:rsidRDefault="00AB6700" w:rsidP="00AB6700">
      <w:pPr>
        <w:pStyle w:val="DHHSbody"/>
      </w:pPr>
      <w:r w:rsidRPr="0095594D">
        <w:t>Any additional household member will be asked to answer many of the same questions, and provide many of the same documents as the applicant</w:t>
      </w:r>
      <w:r w:rsidR="00A36546">
        <w:t>.</w:t>
      </w:r>
    </w:p>
    <w:p w:rsidR="00AB6700" w:rsidRPr="0095594D" w:rsidRDefault="00AB6700" w:rsidP="00AB6700">
      <w:pPr>
        <w:pStyle w:val="Heading1"/>
      </w:pPr>
      <w:bookmarkStart w:id="19" w:name="_Toc498940894"/>
      <w:r w:rsidRPr="0095594D">
        <w:t>Special</w:t>
      </w:r>
      <w:r w:rsidR="00A36546">
        <w:t xml:space="preserve"> </w:t>
      </w:r>
      <w:r>
        <w:t xml:space="preserve">accommodation </w:t>
      </w:r>
      <w:r w:rsidRPr="0095594D">
        <w:t>requirements</w:t>
      </w:r>
      <w:bookmarkEnd w:id="19"/>
    </w:p>
    <w:p w:rsidR="00AB6700" w:rsidRPr="0095594D" w:rsidRDefault="00AB6700" w:rsidP="00AB6700">
      <w:pPr>
        <w:pStyle w:val="DHHSbody"/>
      </w:pPr>
      <w:r w:rsidRPr="0095594D">
        <w:t>If a movable unit has to be modified because of an applicant’s special</w:t>
      </w:r>
      <w:r w:rsidR="00A36546">
        <w:t xml:space="preserve"> </w:t>
      </w:r>
      <w:r>
        <w:t xml:space="preserve">accommodation </w:t>
      </w:r>
      <w:r w:rsidRPr="0095594D">
        <w:t xml:space="preserve">requirements, these will need to be shown in an Application for special </w:t>
      </w:r>
      <w:r>
        <w:t>accommodation</w:t>
      </w:r>
      <w:r w:rsidRPr="0095594D">
        <w:t xml:space="preserve"> requirements.</w:t>
      </w:r>
    </w:p>
    <w:p w:rsidR="00AB6700" w:rsidRPr="0095594D" w:rsidRDefault="00AB6700" w:rsidP="00AB6700">
      <w:pPr>
        <w:pStyle w:val="DHHSbody"/>
      </w:pPr>
      <w:r w:rsidRPr="0095594D">
        <w:t>Examples of special</w:t>
      </w:r>
      <w:r w:rsidR="00A36546">
        <w:t xml:space="preserve"> </w:t>
      </w:r>
      <w:r>
        <w:t xml:space="preserve">accommodation </w:t>
      </w:r>
      <w:r w:rsidRPr="0095594D">
        <w:t>requirements include:</w:t>
      </w:r>
    </w:p>
    <w:p w:rsidR="00AB6700" w:rsidRPr="0095594D" w:rsidRDefault="00AB6700" w:rsidP="00AB6700">
      <w:pPr>
        <w:pStyle w:val="DHHSbullet1"/>
        <w:numPr>
          <w:ilvl w:val="0"/>
          <w:numId w:val="1"/>
        </w:numPr>
      </w:pPr>
      <w:r w:rsidRPr="0095594D">
        <w:t>a unit with an access ramp because of limited mobility or a medical condition</w:t>
      </w:r>
    </w:p>
    <w:p w:rsidR="00AB6700" w:rsidRPr="0095594D" w:rsidRDefault="00AB6700" w:rsidP="00AB6700">
      <w:pPr>
        <w:pStyle w:val="DHHSbullet1"/>
        <w:numPr>
          <w:ilvl w:val="0"/>
          <w:numId w:val="1"/>
        </w:numPr>
      </w:pPr>
      <w:r w:rsidRPr="0095594D">
        <w:t>minor modification such as grab rails or lever taps</w:t>
      </w:r>
    </w:p>
    <w:p w:rsidR="00AB6700" w:rsidRPr="0095594D" w:rsidRDefault="00AB6700" w:rsidP="00AB6700">
      <w:pPr>
        <w:pStyle w:val="DHHSbullet1"/>
        <w:numPr>
          <w:ilvl w:val="0"/>
          <w:numId w:val="1"/>
        </w:numPr>
      </w:pPr>
      <w:r w:rsidRPr="0095594D">
        <w:t>major modifications such as work to make a property wheelchair accessible</w:t>
      </w:r>
    </w:p>
    <w:p w:rsidR="00AB6700" w:rsidRPr="0095594D" w:rsidRDefault="00AB6700" w:rsidP="00861B51">
      <w:pPr>
        <w:pStyle w:val="DHHSbullet1lastline"/>
      </w:pPr>
      <w:r w:rsidRPr="0095594D">
        <w:t>an additional bedroom because of a specific medical need.</w:t>
      </w:r>
    </w:p>
    <w:p w:rsidR="00AB6700" w:rsidRPr="0095594D" w:rsidRDefault="00AB6700" w:rsidP="00AB6700">
      <w:pPr>
        <w:pStyle w:val="DHHSbodyaftertablefigure"/>
      </w:pPr>
      <w:r w:rsidRPr="0095594D">
        <w:t xml:space="preserve">The </w:t>
      </w:r>
      <w:r w:rsidRPr="00861B51">
        <w:rPr>
          <w:rStyle w:val="Strong"/>
          <w:b w:val="0"/>
          <w:iCs/>
        </w:rPr>
        <w:t>Application for special</w:t>
      </w:r>
      <w:r w:rsidR="00A36546">
        <w:rPr>
          <w:rStyle w:val="Strong"/>
          <w:b w:val="0"/>
          <w:iCs/>
        </w:rPr>
        <w:t xml:space="preserve"> </w:t>
      </w:r>
      <w:r w:rsidRPr="00861B51">
        <w:rPr>
          <w:rStyle w:val="Strong"/>
          <w:b w:val="0"/>
          <w:iCs/>
        </w:rPr>
        <w:t>accommodation</w:t>
      </w:r>
      <w:r w:rsidR="00A36546">
        <w:rPr>
          <w:rStyle w:val="Strong"/>
          <w:b w:val="0"/>
          <w:iCs/>
        </w:rPr>
        <w:t xml:space="preserve"> </w:t>
      </w:r>
      <w:r w:rsidRPr="00861B51">
        <w:rPr>
          <w:rStyle w:val="Strong"/>
          <w:b w:val="0"/>
          <w:iCs/>
        </w:rPr>
        <w:t>requirements</w:t>
      </w:r>
      <w:r w:rsidRPr="0095594D">
        <w:t xml:space="preserve"> must be:</w:t>
      </w:r>
    </w:p>
    <w:p w:rsidR="00AB6700" w:rsidRPr="0095594D" w:rsidRDefault="00AB6700" w:rsidP="00AB6700">
      <w:pPr>
        <w:pStyle w:val="DHHSbullet1"/>
        <w:numPr>
          <w:ilvl w:val="0"/>
          <w:numId w:val="1"/>
        </w:numPr>
      </w:pPr>
      <w:r w:rsidRPr="0095594D">
        <w:t>completed by both the applicant and their treating health practitioner</w:t>
      </w:r>
    </w:p>
    <w:p w:rsidR="00AB6700" w:rsidRPr="0095594D" w:rsidRDefault="00AB6700" w:rsidP="00861B51">
      <w:pPr>
        <w:pStyle w:val="DHHSbullet1"/>
        <w:numPr>
          <w:ilvl w:val="0"/>
          <w:numId w:val="1"/>
        </w:numPr>
      </w:pPr>
      <w:r w:rsidRPr="0095594D">
        <w:t xml:space="preserve">returned with the </w:t>
      </w:r>
      <w:r w:rsidRPr="00861B51">
        <w:rPr>
          <w:iCs/>
        </w:rPr>
        <w:t>movable unit</w:t>
      </w:r>
      <w:r w:rsidR="00861B51">
        <w:rPr>
          <w:iCs/>
        </w:rPr>
        <w:t xml:space="preserve"> application</w:t>
      </w:r>
      <w:r w:rsidRPr="00861B51">
        <w:rPr>
          <w:iCs/>
        </w:rPr>
        <w:t>.</w:t>
      </w:r>
    </w:p>
    <w:p w:rsidR="0042497D" w:rsidRDefault="0042497D">
      <w:pPr>
        <w:rPr>
          <w:rFonts w:ascii="Arial" w:eastAsia="MS Gothic" w:hAnsi="Arial" w:cs="Arial"/>
          <w:bCs/>
          <w:color w:val="007B4B"/>
          <w:kern w:val="32"/>
          <w:sz w:val="36"/>
          <w:szCs w:val="40"/>
        </w:rPr>
      </w:pPr>
      <w:r>
        <w:br w:type="page"/>
      </w:r>
    </w:p>
    <w:p w:rsidR="00AB6700" w:rsidRPr="0095594D" w:rsidRDefault="00AB6700" w:rsidP="00AB6700">
      <w:pPr>
        <w:pStyle w:val="Heading1"/>
      </w:pPr>
      <w:bookmarkStart w:id="20" w:name="_Toc498940895"/>
      <w:r w:rsidRPr="0095594D">
        <w:lastRenderedPageBreak/>
        <w:t>Other important information</w:t>
      </w:r>
      <w:bookmarkEnd w:id="20"/>
    </w:p>
    <w:p w:rsidR="00AB6700" w:rsidRPr="0095594D" w:rsidRDefault="00AB6700" w:rsidP="00AB6700">
      <w:pPr>
        <w:pStyle w:val="Heading2"/>
        <w:rPr>
          <w:rFonts w:eastAsia="MS Gothic"/>
        </w:rPr>
      </w:pPr>
      <w:bookmarkStart w:id="21" w:name="_Toc498940896"/>
      <w:r w:rsidRPr="0095594D">
        <w:rPr>
          <w:rFonts w:eastAsia="MS Gothic"/>
        </w:rPr>
        <w:t>Next steps</w:t>
      </w:r>
      <w:bookmarkEnd w:id="21"/>
    </w:p>
    <w:p w:rsidR="00AB6700" w:rsidRPr="0095594D" w:rsidRDefault="00AB6700" w:rsidP="00AB6700">
      <w:pPr>
        <w:pStyle w:val="DHHSbody"/>
      </w:pPr>
      <w:r w:rsidRPr="0095594D">
        <w:t>If the application is approved, the department will contact the property host to arrange a site inspection and to talk about where to build the unit.</w:t>
      </w:r>
    </w:p>
    <w:p w:rsidR="00AB6700" w:rsidRPr="0095594D" w:rsidRDefault="00AB6700" w:rsidP="00AB6700">
      <w:pPr>
        <w:pStyle w:val="DHHSbody"/>
      </w:pPr>
      <w:r w:rsidRPr="0095594D">
        <w:t>If the site is suitable for a movable unit, the department will prepare a site plan and hiring agreement for the property host to sign and return.</w:t>
      </w:r>
    </w:p>
    <w:p w:rsidR="00AB6700" w:rsidRPr="0095594D" w:rsidRDefault="00AB6700" w:rsidP="00AB6700">
      <w:pPr>
        <w:pStyle w:val="Heading2"/>
        <w:rPr>
          <w:rFonts w:eastAsia="MS Gothic"/>
        </w:rPr>
      </w:pPr>
      <w:bookmarkStart w:id="22" w:name="_Toc498940897"/>
      <w:r w:rsidRPr="0095594D">
        <w:rPr>
          <w:rFonts w:eastAsia="MS Gothic"/>
        </w:rPr>
        <w:t>Hiring agreement</w:t>
      </w:r>
      <w:bookmarkEnd w:id="22"/>
    </w:p>
    <w:p w:rsidR="00A36546" w:rsidRDefault="00AB6700" w:rsidP="00AB6700">
      <w:pPr>
        <w:pStyle w:val="DHHSbody"/>
      </w:pPr>
      <w:r w:rsidRPr="0095594D">
        <w:t>The hiring agreement sets out the terms and conditions, and the responsibilities and obligations of the property host, the applicant and the Director of Housing</w:t>
      </w:r>
      <w:r w:rsidR="00A36546">
        <w:t>.</w:t>
      </w:r>
    </w:p>
    <w:p w:rsidR="00AB6700" w:rsidRPr="0095594D" w:rsidRDefault="00AB6700" w:rsidP="00AB6700">
      <w:pPr>
        <w:pStyle w:val="DHHSbody"/>
      </w:pPr>
      <w:r w:rsidRPr="0095594D">
        <w:t>By signing the agreement, the applicant agrees to pay the hiring fee for at least 12 months. If the applicant leaves earlier than this, the applicant and the property host could face costs for the remaining period left on the agreement. If the applicant or property host ends the agreement before the hiring of the unit starts, costs associated with permits, construction and removal of the unit may be charged.</w:t>
      </w:r>
    </w:p>
    <w:p w:rsidR="00A36546" w:rsidRDefault="00AB6700" w:rsidP="00AB6700">
      <w:pPr>
        <w:pStyle w:val="DHHSbody"/>
      </w:pPr>
      <w:r w:rsidRPr="0095594D">
        <w:t>In circumstances where the applicant passes away or needs to be hospitalised within the first 12 months, the 12-month hire charge may be waived</w:t>
      </w:r>
      <w:r w:rsidR="00A36546">
        <w:t>.</w:t>
      </w:r>
    </w:p>
    <w:p w:rsidR="00AB6700" w:rsidRPr="0095594D" w:rsidRDefault="00AB6700" w:rsidP="00AB6700">
      <w:pPr>
        <w:pStyle w:val="Heading2"/>
        <w:rPr>
          <w:rFonts w:eastAsia="MS Gothic"/>
        </w:rPr>
      </w:pPr>
      <w:bookmarkStart w:id="23" w:name="_Toc498940898"/>
      <w:r w:rsidRPr="0095594D">
        <w:rPr>
          <w:rFonts w:eastAsia="MS Gothic"/>
        </w:rPr>
        <w:t>Costs</w:t>
      </w:r>
      <w:bookmarkEnd w:id="23"/>
    </w:p>
    <w:p w:rsidR="00AB6700" w:rsidRPr="0095594D" w:rsidRDefault="00AB6700" w:rsidP="00AB6700">
      <w:pPr>
        <w:pStyle w:val="DHHSbody"/>
      </w:pPr>
      <w:r w:rsidRPr="0095594D">
        <w:t>The applicant of a movable unit must agree to pay the weekly or fortnightly hire charge. The minimum term is 12 months. The amount the applicant needs to pay will depend on their income.</w:t>
      </w:r>
    </w:p>
    <w:p w:rsidR="00A36546" w:rsidRDefault="00AB6700" w:rsidP="00AB6700">
      <w:pPr>
        <w:pStyle w:val="DHHSbody"/>
      </w:pPr>
      <w:r w:rsidRPr="0095594D">
        <w:t>If the applicant is eligible for a rental rebate, the cost will be either 25 per cent of their income or the weekly or fortnightly hire charge, whichever is less</w:t>
      </w:r>
      <w:r w:rsidR="00A36546">
        <w:t>.</w:t>
      </w:r>
    </w:p>
    <w:p w:rsidR="00AB6700" w:rsidRPr="0095594D" w:rsidRDefault="00AB6700" w:rsidP="00AB6700">
      <w:pPr>
        <w:pStyle w:val="DHHSbody"/>
      </w:pPr>
      <w:r w:rsidRPr="0095594D">
        <w:t>For a private property, the property host is responsible for meeting the costs of upgrading any utility service (if required), and clearing the site before construction of the unit. This includes trees, structures, outbuildings and pavers.</w:t>
      </w:r>
    </w:p>
    <w:p w:rsidR="00A36546" w:rsidRDefault="00AB6700" w:rsidP="00AB6700">
      <w:pPr>
        <w:pStyle w:val="DHHSbody"/>
      </w:pPr>
      <w:r w:rsidRPr="0095594D">
        <w:t>A separate water meter is not provided</w:t>
      </w:r>
      <w:r w:rsidR="00A36546">
        <w:t>.</w:t>
      </w:r>
    </w:p>
    <w:p w:rsidR="00A36546" w:rsidRDefault="00AB6700" w:rsidP="00AB6700">
      <w:pPr>
        <w:pStyle w:val="DHHSbody"/>
      </w:pPr>
      <w:r w:rsidRPr="0095594D">
        <w:t>Units need to be placed within ten metres of the main house. If the unit needs to be further than this, additional costs of $252 for each extra metre apply</w:t>
      </w:r>
      <w:r w:rsidR="00A36546">
        <w:t>.</w:t>
      </w:r>
    </w:p>
    <w:p w:rsidR="00AB6700" w:rsidRPr="0095594D" w:rsidRDefault="00AB6700" w:rsidP="00AB6700">
      <w:pPr>
        <w:pStyle w:val="DHHSbody"/>
      </w:pPr>
      <w:r w:rsidRPr="0095594D">
        <w:t>If the property title is affected by any restrictive covenants, it is up to the property host or applicant to arrange and pay for the covenant to be varied.</w:t>
      </w:r>
    </w:p>
    <w:p w:rsidR="00AB6700" w:rsidRPr="0095594D" w:rsidRDefault="00AB6700" w:rsidP="00AB6700">
      <w:pPr>
        <w:pStyle w:val="Heading2"/>
        <w:rPr>
          <w:rFonts w:eastAsia="MS Gothic"/>
        </w:rPr>
      </w:pPr>
      <w:bookmarkStart w:id="24" w:name="_Toc498940899"/>
      <w:r w:rsidRPr="0095594D">
        <w:rPr>
          <w:rFonts w:eastAsia="MS Gothic"/>
        </w:rPr>
        <w:t>Insurance and maintenance</w:t>
      </w:r>
      <w:bookmarkEnd w:id="24"/>
    </w:p>
    <w:p w:rsidR="00AB6700" w:rsidRPr="0095594D" w:rsidRDefault="00AB6700" w:rsidP="00AB6700">
      <w:pPr>
        <w:pStyle w:val="DHHSbody"/>
      </w:pPr>
      <w:r w:rsidRPr="0095594D">
        <w:t>The department pays the cost of insurance for the unit. This does not cover any deliberate damage caused by the applicant.</w:t>
      </w:r>
    </w:p>
    <w:p w:rsidR="00A36546" w:rsidRDefault="00AB6700" w:rsidP="00AB6700">
      <w:pPr>
        <w:pStyle w:val="DHHSbody"/>
      </w:pPr>
      <w:r w:rsidRPr="0095594D">
        <w:t>The applicant needs to take out private insurance to cover the contents of the unit</w:t>
      </w:r>
      <w:r w:rsidR="00A36546">
        <w:t>.</w:t>
      </w:r>
    </w:p>
    <w:p w:rsidR="00AB6700" w:rsidRPr="0095594D" w:rsidRDefault="00AB6700" w:rsidP="00AB6700">
      <w:pPr>
        <w:pStyle w:val="DHHSbody"/>
      </w:pPr>
      <w:r w:rsidRPr="0095594D">
        <w:t>Any maintenance work to keep the unit in good repair will be done by the department. If the unit is damaged by the applicant, property host or their visitor or guest, the applicant or property host may be required to pay to fix the damage.</w:t>
      </w:r>
    </w:p>
    <w:p w:rsidR="00AB6700" w:rsidRPr="0095594D" w:rsidRDefault="00AB6700" w:rsidP="00AB6700">
      <w:pPr>
        <w:pStyle w:val="Heading2"/>
        <w:rPr>
          <w:rFonts w:eastAsia="MS Gothic"/>
        </w:rPr>
      </w:pPr>
      <w:bookmarkStart w:id="25" w:name="_Toc498940900"/>
      <w:r w:rsidRPr="0095594D">
        <w:rPr>
          <w:rFonts w:eastAsia="MS Gothic"/>
        </w:rPr>
        <w:t>Unit completion and tenancy commencement</w:t>
      </w:r>
      <w:bookmarkEnd w:id="25"/>
    </w:p>
    <w:p w:rsidR="00A36546" w:rsidRDefault="00AB6700" w:rsidP="00AB6700">
      <w:pPr>
        <w:pStyle w:val="DHHSbody"/>
      </w:pPr>
      <w:r w:rsidRPr="0095594D">
        <w:t>Once the movable unit is completely built, the department will contact the property host and applicant to arrange signing of the Notice of tenancy commencement, handover of keys and payment of the hiring fee</w:t>
      </w:r>
      <w:r w:rsidR="00A36546">
        <w:t>.</w:t>
      </w:r>
    </w:p>
    <w:p w:rsidR="00AB6700" w:rsidRPr="0095594D" w:rsidRDefault="00AB6700" w:rsidP="00AB6700">
      <w:pPr>
        <w:pStyle w:val="Heading2"/>
        <w:rPr>
          <w:rFonts w:eastAsia="MS Gothic"/>
        </w:rPr>
      </w:pPr>
      <w:bookmarkStart w:id="26" w:name="_Toc498940901"/>
      <w:r w:rsidRPr="0095594D">
        <w:rPr>
          <w:rFonts w:eastAsia="MS Gothic"/>
        </w:rPr>
        <w:lastRenderedPageBreak/>
        <w:t>Transfers</w:t>
      </w:r>
      <w:bookmarkEnd w:id="26"/>
    </w:p>
    <w:p w:rsidR="00A36546" w:rsidRDefault="00AB6700" w:rsidP="00AB6700">
      <w:pPr>
        <w:pStyle w:val="DHHSbody"/>
      </w:pPr>
      <w:r w:rsidRPr="0095594D">
        <w:t>The department can transfer a unit to a new location in some circumstances</w:t>
      </w:r>
      <w:r w:rsidR="00A36546">
        <w:t>.</w:t>
      </w:r>
    </w:p>
    <w:p w:rsidR="00A36546" w:rsidRDefault="00AB6700" w:rsidP="00AB6700">
      <w:pPr>
        <w:pStyle w:val="DHHSbody"/>
      </w:pPr>
      <w:r w:rsidRPr="0095594D">
        <w:t>If a transfer application is made within the first 12 months of occupancy, the applicant or property host may need to pay the associated costs, around $18,000</w:t>
      </w:r>
      <w:r w:rsidR="00A36546">
        <w:t>.</w:t>
      </w:r>
    </w:p>
    <w:p w:rsidR="00AB6700" w:rsidRPr="0095594D" w:rsidRDefault="00AB6700" w:rsidP="00AB6700">
      <w:pPr>
        <w:pStyle w:val="DHHSbody"/>
      </w:pPr>
      <w:r w:rsidRPr="0095594D">
        <w:t>The department may pay for a unit transfer if the applicant has lived in the unit for one to three years and there are no outstanding debts. Note: The unit transferred may not necessarily be the same one as originally provided.</w:t>
      </w:r>
    </w:p>
    <w:p w:rsidR="00AB6700" w:rsidRPr="0095594D" w:rsidRDefault="00AB6700" w:rsidP="00AB6700">
      <w:pPr>
        <w:pStyle w:val="DHHSbody"/>
      </w:pPr>
      <w:r w:rsidRPr="0095594D">
        <w:t>The cost of an additional transfer will not be covered by the department.</w:t>
      </w:r>
    </w:p>
    <w:p w:rsidR="00AB6700" w:rsidRPr="0095594D" w:rsidRDefault="00AB6700" w:rsidP="00AB6700">
      <w:pPr>
        <w:pStyle w:val="Heading2"/>
        <w:rPr>
          <w:rFonts w:eastAsia="MS Gothic"/>
        </w:rPr>
      </w:pPr>
      <w:bookmarkStart w:id="27" w:name="_Toc498940902"/>
      <w:r w:rsidRPr="0095594D">
        <w:rPr>
          <w:rFonts w:eastAsia="MS Gothic"/>
        </w:rPr>
        <w:t>Vacating a unit and unit removal</w:t>
      </w:r>
      <w:bookmarkEnd w:id="27"/>
    </w:p>
    <w:p w:rsidR="00A36546" w:rsidRDefault="00AB6700" w:rsidP="00AB6700">
      <w:pPr>
        <w:pStyle w:val="DHHSbody"/>
      </w:pPr>
      <w:r w:rsidRPr="0095594D">
        <w:t>When a movable unit is no longer needed, the applicant needs to complete a Notice of termination</w:t>
      </w:r>
      <w:r w:rsidR="00A36546">
        <w:t>.</w:t>
      </w:r>
    </w:p>
    <w:p w:rsidR="00AB6700" w:rsidRPr="0095594D" w:rsidRDefault="00AB6700" w:rsidP="00AB6700">
      <w:pPr>
        <w:pStyle w:val="DHHSbody"/>
      </w:pPr>
      <w:r w:rsidRPr="0095594D">
        <w:t>The applicant will also need to hand back the keys and arrange final readings for gas and electricity.</w:t>
      </w:r>
    </w:p>
    <w:p w:rsidR="00A36546" w:rsidRDefault="00AB6700" w:rsidP="00AB6700">
      <w:pPr>
        <w:pStyle w:val="DHHSbody"/>
      </w:pPr>
      <w:r w:rsidRPr="0095594D">
        <w:t>It takes three to four months to remove a unit from when the department is advised that it is vacant</w:t>
      </w:r>
      <w:r w:rsidR="00A36546">
        <w:t>.</w:t>
      </w:r>
    </w:p>
    <w:p w:rsidR="00AB6700" w:rsidRPr="0095594D" w:rsidRDefault="00AB6700" w:rsidP="00AB6700">
      <w:pPr>
        <w:pStyle w:val="Heading2"/>
      </w:pPr>
      <w:bookmarkStart w:id="28" w:name="_Toc498940903"/>
      <w:r w:rsidRPr="0095594D">
        <w:t>Need more information</w:t>
      </w:r>
      <w:r>
        <w:t xml:space="preserve"> on movable units</w:t>
      </w:r>
      <w:r w:rsidRPr="0095594D">
        <w:t>?</w:t>
      </w:r>
      <w:bookmarkEnd w:id="28"/>
    </w:p>
    <w:p w:rsidR="00AB6700" w:rsidRPr="0095594D" w:rsidRDefault="00AB6700" w:rsidP="00AB6700">
      <w:pPr>
        <w:pStyle w:val="DHHSbullet1"/>
        <w:numPr>
          <w:ilvl w:val="0"/>
          <w:numId w:val="1"/>
        </w:numPr>
      </w:pPr>
      <w:r w:rsidRPr="0095594D">
        <w:t xml:space="preserve">Visit </w:t>
      </w:r>
      <w:r>
        <w:t xml:space="preserve">the </w:t>
      </w:r>
      <w:hyperlink r:id="rId15" w:history="1">
        <w:r w:rsidR="00861B51">
          <w:rPr>
            <w:rStyle w:val="Hyperlink"/>
          </w:rPr>
          <w:t>Housing.vic Movable units page</w:t>
        </w:r>
      </w:hyperlink>
      <w:r>
        <w:t xml:space="preserve"> &lt;</w:t>
      </w:r>
      <w:r w:rsidR="00861B51">
        <w:t>http://</w:t>
      </w:r>
      <w:r>
        <w:t>www.housing.vic.gov.au</w:t>
      </w:r>
      <w:r w:rsidR="00861B51">
        <w:t>/movable-units</w:t>
      </w:r>
      <w:r>
        <w:t>&gt;</w:t>
      </w:r>
    </w:p>
    <w:p w:rsidR="00AB6700" w:rsidRPr="0095594D" w:rsidRDefault="00AB6700" w:rsidP="00861B51">
      <w:pPr>
        <w:pStyle w:val="DHHSbullet1lastline"/>
      </w:pPr>
      <w:r w:rsidRPr="0095594D">
        <w:t xml:space="preserve">Contact your </w:t>
      </w:r>
      <w:hyperlink r:id="rId16" w:history="1">
        <w:r w:rsidR="00861B51">
          <w:rPr>
            <w:rStyle w:val="Hyperlink"/>
          </w:rPr>
          <w:t>local Department of Health and Human Services office</w:t>
        </w:r>
      </w:hyperlink>
      <w:r>
        <w:t xml:space="preserve"> </w:t>
      </w:r>
      <w:r w:rsidR="00861B51">
        <w:br/>
      </w:r>
      <w:r>
        <w:t>&lt;</w:t>
      </w:r>
      <w:r w:rsidR="00861B51" w:rsidRPr="00861B51">
        <w:t xml:space="preserve"> https://dhhs.vic.gov.au/locations-dhhs-offices-victoria</w:t>
      </w:r>
      <w:r>
        <w:t>&gt;</w:t>
      </w:r>
    </w:p>
    <w:p w:rsidR="00861B51" w:rsidRDefault="00861B51">
      <w:pPr>
        <w:rPr>
          <w:rFonts w:ascii="Arial" w:eastAsia="Times" w:hAnsi="Arial"/>
        </w:rPr>
      </w:pPr>
      <w:r>
        <w:br w:type="page"/>
      </w:r>
    </w:p>
    <w:p w:rsidR="00AB6700" w:rsidRPr="0095594D" w:rsidRDefault="00AB6700" w:rsidP="00861B51">
      <w:pPr>
        <w:pStyle w:val="Heading1"/>
      </w:pPr>
      <w:bookmarkStart w:id="29" w:name="_Toc498940904"/>
      <w:r w:rsidRPr="0095594D">
        <w:lastRenderedPageBreak/>
        <w:t>Income information and documents</w:t>
      </w:r>
      <w:bookmarkEnd w:id="29"/>
    </w:p>
    <w:p w:rsidR="00AB6700" w:rsidRPr="0095594D" w:rsidRDefault="00AB6700" w:rsidP="00AB6700">
      <w:pPr>
        <w:pStyle w:val="Heading2"/>
      </w:pPr>
      <w:bookmarkStart w:id="30" w:name="_Toc498940905"/>
      <w:r w:rsidRPr="0095594D">
        <w:t xml:space="preserve">Using Centrelink Confirmation </w:t>
      </w:r>
      <w:proofErr w:type="spellStart"/>
      <w:r w:rsidRPr="0095594D">
        <w:t>eServices</w:t>
      </w:r>
      <w:proofErr w:type="spellEnd"/>
      <w:r w:rsidRPr="0095594D">
        <w:t xml:space="preserve"> (</w:t>
      </w:r>
      <w:proofErr w:type="spellStart"/>
      <w:r w:rsidRPr="0095594D">
        <w:t>CCeS</w:t>
      </w:r>
      <w:proofErr w:type="spellEnd"/>
      <w:r w:rsidRPr="0095594D">
        <w:t>)?</w:t>
      </w:r>
      <w:bookmarkEnd w:id="30"/>
    </w:p>
    <w:p w:rsidR="00AB6700" w:rsidRPr="0095594D" w:rsidRDefault="00AB6700" w:rsidP="00AB6700">
      <w:pPr>
        <w:pStyle w:val="DHHSbody"/>
      </w:pPr>
      <w:r w:rsidRPr="0095594D">
        <w:t>You do not need to give the department details of your income.</w:t>
      </w:r>
    </w:p>
    <w:p w:rsidR="00AB6700" w:rsidRPr="0095594D" w:rsidRDefault="00AB6700" w:rsidP="00A445E7">
      <w:pPr>
        <w:pStyle w:val="Heading2"/>
      </w:pPr>
      <w:bookmarkStart w:id="31" w:name="_Toc498940906"/>
      <w:r w:rsidRPr="0095594D">
        <w:t xml:space="preserve">Not using </w:t>
      </w:r>
      <w:proofErr w:type="spellStart"/>
      <w:r w:rsidRPr="0095594D">
        <w:t>CCeS</w:t>
      </w:r>
      <w:proofErr w:type="spellEnd"/>
      <w:r w:rsidRPr="0095594D">
        <w:t>?</w:t>
      </w:r>
      <w:bookmarkEnd w:id="31"/>
    </w:p>
    <w:p w:rsidR="00AB6700" w:rsidRPr="0095594D" w:rsidRDefault="00AB6700" w:rsidP="00AB6700">
      <w:pPr>
        <w:pStyle w:val="DHHSbody"/>
      </w:pPr>
      <w:r w:rsidRPr="00D2517F">
        <w:rPr>
          <w:rStyle w:val="Strong"/>
        </w:rPr>
        <w:t>Applicants</w:t>
      </w:r>
      <w:r w:rsidRPr="0095594D">
        <w:t xml:space="preserve"> and </w:t>
      </w:r>
      <w:r w:rsidRPr="00D2517F">
        <w:rPr>
          <w:rStyle w:val="Strong"/>
        </w:rPr>
        <w:t>household members</w:t>
      </w:r>
      <w:r w:rsidRPr="0095594D">
        <w:t xml:space="preserve"> need to provide documents to confirm their income, also:</w:t>
      </w:r>
    </w:p>
    <w:p w:rsidR="00AB6700" w:rsidRPr="0095594D" w:rsidRDefault="00861B51" w:rsidP="00AB6700">
      <w:pPr>
        <w:pStyle w:val="DHHSbullet1"/>
        <w:numPr>
          <w:ilvl w:val="0"/>
          <w:numId w:val="1"/>
        </w:numPr>
      </w:pPr>
      <w:r>
        <w:t>a</w:t>
      </w:r>
      <w:r w:rsidR="00AB6700" w:rsidRPr="0095594D">
        <w:t xml:space="preserve">pplicants need to answer </w:t>
      </w:r>
      <w:r w:rsidR="00AB6700" w:rsidRPr="00861B51">
        <w:rPr>
          <w:b/>
          <w:bCs/>
        </w:rPr>
        <w:t>questions G3 and G4</w:t>
      </w:r>
      <w:r w:rsidR="00AB6700" w:rsidRPr="0095594D">
        <w:t xml:space="preserve"> of the application.</w:t>
      </w:r>
    </w:p>
    <w:p w:rsidR="00AB6700" w:rsidRDefault="00861B51" w:rsidP="00AB6700">
      <w:pPr>
        <w:pStyle w:val="DHHSbullet1"/>
        <w:numPr>
          <w:ilvl w:val="0"/>
          <w:numId w:val="1"/>
        </w:numPr>
      </w:pPr>
      <w:r>
        <w:t>h</w:t>
      </w:r>
      <w:r w:rsidR="00AB6700" w:rsidRPr="0095594D">
        <w:t xml:space="preserve">ousehold members (if applicable) need to answer </w:t>
      </w:r>
      <w:r w:rsidR="00AB6700" w:rsidRPr="00861B51">
        <w:rPr>
          <w:b/>
          <w:bCs/>
        </w:rPr>
        <w:t>question</w:t>
      </w:r>
      <w:r w:rsidRPr="00861B51">
        <w:rPr>
          <w:b/>
          <w:bCs/>
        </w:rPr>
        <w:t>s</w:t>
      </w:r>
      <w:r w:rsidR="00AB6700" w:rsidRPr="00861B51">
        <w:rPr>
          <w:b/>
          <w:bCs/>
        </w:rPr>
        <w:t xml:space="preserve"> K10 and K11</w:t>
      </w:r>
      <w:r w:rsidR="00AB6700" w:rsidRPr="0095594D">
        <w:t xml:space="preserve"> of the application.</w:t>
      </w:r>
    </w:p>
    <w:p w:rsidR="00AB6700" w:rsidRPr="0095594D" w:rsidRDefault="00861B51" w:rsidP="00861B51">
      <w:pPr>
        <w:pStyle w:val="DHHStablecaption"/>
      </w:pPr>
      <w:r>
        <w:t>Definitions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7902"/>
      </w:tblGrid>
      <w:tr w:rsidR="00861B51" w:rsidTr="00A445E7">
        <w:trPr>
          <w:tblHeader/>
        </w:trPr>
        <w:tc>
          <w:tcPr>
            <w:tcW w:w="2410" w:type="dxa"/>
            <w:shd w:val="clear" w:color="auto" w:fill="auto"/>
          </w:tcPr>
          <w:p w:rsidR="00861B51" w:rsidRPr="00A445E7" w:rsidRDefault="00861B51" w:rsidP="00A445E7">
            <w:pPr>
              <w:pStyle w:val="DHHStablecolhead"/>
            </w:pPr>
            <w:r w:rsidRPr="00A445E7">
              <w:t>Item</w:t>
            </w:r>
          </w:p>
        </w:tc>
        <w:tc>
          <w:tcPr>
            <w:tcW w:w="7902" w:type="dxa"/>
            <w:shd w:val="clear" w:color="auto" w:fill="auto"/>
          </w:tcPr>
          <w:p w:rsidR="00861B51" w:rsidRPr="00A445E7" w:rsidRDefault="00861B51" w:rsidP="00A445E7">
            <w:pPr>
              <w:pStyle w:val="DHHStablecolhead"/>
            </w:pPr>
            <w:r w:rsidRPr="00A445E7">
              <w:t>Definition</w:t>
            </w:r>
          </w:p>
        </w:tc>
      </w:tr>
      <w:tr w:rsidR="00AB6700" w:rsidTr="00A445E7">
        <w:tc>
          <w:tcPr>
            <w:tcW w:w="2410" w:type="dxa"/>
            <w:shd w:val="clear" w:color="auto" w:fill="auto"/>
          </w:tcPr>
          <w:p w:rsidR="00AB6700" w:rsidRDefault="00AB6700" w:rsidP="00A445E7">
            <w:pPr>
              <w:pStyle w:val="DHHStabletext"/>
            </w:pPr>
            <w:r>
              <w:t>Type of income</w:t>
            </w:r>
          </w:p>
        </w:tc>
        <w:tc>
          <w:tcPr>
            <w:tcW w:w="7902" w:type="dxa"/>
            <w:shd w:val="clear" w:color="auto" w:fill="auto"/>
          </w:tcPr>
          <w:p w:rsidR="00AB6700" w:rsidRDefault="00AB6700" w:rsidP="00A445E7">
            <w:pPr>
              <w:pStyle w:val="DHHStabletext"/>
            </w:pPr>
            <w:r w:rsidRPr="00D2517F">
              <w:t>This includes wages, Centrelink payments, Austudy payments, Veterans’ Affairs pensions, child maintenance payments, income from self-employment or a business, overseas pensions, WorkCover, superannuation, income from mobile homes, compensation payments, and income from any other source, for example rental income if you own a tenanted property.</w:t>
            </w:r>
          </w:p>
        </w:tc>
      </w:tr>
      <w:tr w:rsidR="00AB6700" w:rsidTr="00A445E7">
        <w:tc>
          <w:tcPr>
            <w:tcW w:w="2410" w:type="dxa"/>
            <w:shd w:val="clear" w:color="auto" w:fill="auto"/>
          </w:tcPr>
          <w:p w:rsidR="00AB6700" w:rsidRDefault="00AB6700" w:rsidP="00A445E7">
            <w:pPr>
              <w:pStyle w:val="DHHStabletext"/>
            </w:pPr>
            <w:r>
              <w:t>Gross weekly income</w:t>
            </w:r>
          </w:p>
        </w:tc>
        <w:tc>
          <w:tcPr>
            <w:tcW w:w="7902" w:type="dxa"/>
            <w:shd w:val="clear" w:color="auto" w:fill="auto"/>
          </w:tcPr>
          <w:p w:rsidR="00AB6700" w:rsidRDefault="00AB6700" w:rsidP="00A445E7">
            <w:pPr>
              <w:pStyle w:val="DHHStabletext"/>
            </w:pPr>
            <w:r>
              <w:t>The amount of gross weekly income before tax or any other deductions received by each household member.</w:t>
            </w:r>
          </w:p>
        </w:tc>
      </w:tr>
      <w:tr w:rsidR="00AB6700" w:rsidTr="00A445E7">
        <w:tc>
          <w:tcPr>
            <w:tcW w:w="2410" w:type="dxa"/>
            <w:shd w:val="clear" w:color="auto" w:fill="auto"/>
          </w:tcPr>
          <w:p w:rsidR="00AB6700" w:rsidRDefault="00AB6700" w:rsidP="00A445E7">
            <w:pPr>
              <w:pStyle w:val="DHHStabletext"/>
            </w:pPr>
            <w:r>
              <w:t>Centrelink reference number</w:t>
            </w:r>
          </w:p>
        </w:tc>
        <w:tc>
          <w:tcPr>
            <w:tcW w:w="7902" w:type="dxa"/>
            <w:shd w:val="clear" w:color="auto" w:fill="auto"/>
          </w:tcPr>
          <w:p w:rsidR="00AB6700" w:rsidRDefault="00AB6700" w:rsidP="00A445E7">
            <w:pPr>
              <w:pStyle w:val="DHHStabletext"/>
            </w:pPr>
            <w:r w:rsidRPr="000C478E">
              <w:t>Your Centrelink reference number (CRN), if you get any income from</w:t>
            </w:r>
            <w:r>
              <w:t xml:space="preserve"> </w:t>
            </w:r>
            <w:r w:rsidRPr="000C478E">
              <w:t>Centrelink</w:t>
            </w:r>
            <w:r>
              <w:t>.</w:t>
            </w:r>
          </w:p>
        </w:tc>
      </w:tr>
      <w:tr w:rsidR="00AB6700" w:rsidTr="00A445E7">
        <w:tc>
          <w:tcPr>
            <w:tcW w:w="2410" w:type="dxa"/>
            <w:shd w:val="clear" w:color="auto" w:fill="auto"/>
          </w:tcPr>
          <w:p w:rsidR="00AB6700" w:rsidRDefault="00AB6700" w:rsidP="00A445E7">
            <w:pPr>
              <w:pStyle w:val="DHHStabletext"/>
            </w:pPr>
            <w:r w:rsidRPr="00D2517F">
              <w:t>Veterans’ Affairs number (DVA)</w:t>
            </w:r>
          </w:p>
        </w:tc>
        <w:tc>
          <w:tcPr>
            <w:tcW w:w="7902" w:type="dxa"/>
            <w:shd w:val="clear" w:color="auto" w:fill="auto"/>
          </w:tcPr>
          <w:p w:rsidR="00AB6700" w:rsidRDefault="00AB6700" w:rsidP="00A445E7">
            <w:pPr>
              <w:pStyle w:val="DHHStabletext"/>
            </w:pPr>
            <w:r w:rsidRPr="00D2517F">
              <w:t>Your Veterans’ Affairs number</w:t>
            </w:r>
            <w:r>
              <w:t>,</w:t>
            </w:r>
            <w:r w:rsidRPr="00D2517F">
              <w:t xml:space="preserve"> if you get any income from the Department of Veterans’ Affairs</w:t>
            </w:r>
            <w:r>
              <w:t>.</w:t>
            </w:r>
          </w:p>
        </w:tc>
      </w:tr>
    </w:tbl>
    <w:p w:rsidR="00A36546" w:rsidRDefault="00AB6700" w:rsidP="00861B51">
      <w:pPr>
        <w:pStyle w:val="DHHSbodyaftertablefigure"/>
      </w:pPr>
      <w:r>
        <w:t xml:space="preserve">The </w:t>
      </w:r>
      <w:r w:rsidR="00861B51">
        <w:t xml:space="preserve">following </w:t>
      </w:r>
      <w:r>
        <w:t>table lists the documents needed for each type of income you may receive</w:t>
      </w:r>
      <w:r w:rsidR="00A36546">
        <w:t>.</w:t>
      </w:r>
    </w:p>
    <w:p w:rsidR="00AB6700" w:rsidRDefault="00AB6700" w:rsidP="00CF3371">
      <w:pPr>
        <w:pStyle w:val="DHHSbody"/>
      </w:pPr>
      <w:r w:rsidRPr="00D2517F">
        <w:rPr>
          <w:rStyle w:val="Strong"/>
        </w:rPr>
        <w:t>Note:</w:t>
      </w:r>
      <w:r>
        <w:t xml:space="preserve"> The documents must be less than two weeks old. You may be able to get the documents by </w:t>
      </w:r>
      <w:r w:rsidR="00CF3371">
        <w:t>contacting</w:t>
      </w:r>
      <w:r>
        <w:t xml:space="preserve"> the organisation or agency who paid the income.</w:t>
      </w:r>
    </w:p>
    <w:p w:rsidR="00A445E7" w:rsidRDefault="00A445E7" w:rsidP="00A445E7">
      <w:pPr>
        <w:pStyle w:val="DHHSfigurecaption"/>
      </w:pPr>
      <w:r>
        <w:t>Documents needed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903"/>
      </w:tblGrid>
      <w:tr w:rsidR="00A445E7" w:rsidRPr="00A445E7" w:rsidTr="00A445E7">
        <w:trPr>
          <w:tblHeader/>
        </w:trPr>
        <w:tc>
          <w:tcPr>
            <w:tcW w:w="2127" w:type="dxa"/>
            <w:shd w:val="clear" w:color="auto" w:fill="auto"/>
          </w:tcPr>
          <w:p w:rsidR="00A445E7" w:rsidRPr="00A445E7" w:rsidRDefault="00A445E7" w:rsidP="00A445E7">
            <w:pPr>
              <w:pStyle w:val="DHHStablecolhead"/>
            </w:pPr>
            <w:r w:rsidRPr="00A445E7">
              <w:t>Income type</w:t>
            </w:r>
          </w:p>
        </w:tc>
        <w:tc>
          <w:tcPr>
            <w:tcW w:w="7903" w:type="dxa"/>
            <w:shd w:val="clear" w:color="auto" w:fill="auto"/>
          </w:tcPr>
          <w:p w:rsidR="00A445E7" w:rsidRPr="00A445E7" w:rsidRDefault="00A445E7" w:rsidP="00A445E7">
            <w:pPr>
              <w:pStyle w:val="DHHStablecolhead"/>
            </w:pPr>
            <w:r w:rsidRPr="00A445E7">
              <w:t>Document needed</w:t>
            </w:r>
          </w:p>
        </w:tc>
      </w:tr>
      <w:tr w:rsidR="00AB6700" w:rsidRPr="00A445E7" w:rsidTr="00A445E7">
        <w:tc>
          <w:tcPr>
            <w:tcW w:w="2127" w:type="dxa"/>
            <w:shd w:val="clear" w:color="auto" w:fill="auto"/>
          </w:tcPr>
          <w:p w:rsidR="00AB6700" w:rsidRPr="00A445E7" w:rsidRDefault="00AB6700" w:rsidP="00A445E7">
            <w:pPr>
              <w:pStyle w:val="DHHStabletext"/>
            </w:pPr>
            <w:r w:rsidRPr="00A445E7">
              <w:t>Centrelink pension, benefit, allowance and Family Tax Benefit</w:t>
            </w:r>
          </w:p>
        </w:tc>
        <w:tc>
          <w:tcPr>
            <w:tcW w:w="7903" w:type="dxa"/>
            <w:shd w:val="clear" w:color="auto" w:fill="auto"/>
          </w:tcPr>
          <w:p w:rsidR="00AB6700" w:rsidRPr="00A445E7" w:rsidRDefault="00AB6700" w:rsidP="00A445E7">
            <w:pPr>
              <w:pStyle w:val="DHHStabletext"/>
            </w:pPr>
            <w:r w:rsidRPr="00A445E7">
              <w:t>A statement from Centrelink showing the income received and when payments started.</w:t>
            </w:r>
          </w:p>
        </w:tc>
      </w:tr>
      <w:tr w:rsidR="00AB6700" w:rsidRPr="00A445E7" w:rsidTr="00A445E7">
        <w:tc>
          <w:tcPr>
            <w:tcW w:w="2127" w:type="dxa"/>
            <w:shd w:val="clear" w:color="auto" w:fill="auto"/>
          </w:tcPr>
          <w:p w:rsidR="00AB6700" w:rsidRPr="00A445E7" w:rsidRDefault="00AB6700" w:rsidP="00A445E7">
            <w:pPr>
              <w:pStyle w:val="DHHStabletext"/>
            </w:pPr>
            <w:r w:rsidRPr="00A445E7">
              <w:t>Wages</w:t>
            </w:r>
          </w:p>
        </w:tc>
        <w:tc>
          <w:tcPr>
            <w:tcW w:w="7903" w:type="dxa"/>
            <w:shd w:val="clear" w:color="auto" w:fill="auto"/>
          </w:tcPr>
          <w:p w:rsidR="00AB6700" w:rsidRPr="00A445E7" w:rsidRDefault="00AB6700" w:rsidP="00A445E7">
            <w:pPr>
              <w:pStyle w:val="DHHStabletext"/>
            </w:pPr>
            <w:r w:rsidRPr="00A445E7">
              <w:t>A statement from your employer showing your gross weekly or fortnightly earnings before tax or any other deductions for the last 13 weeks or if less than 13 weeks, the date you began working there. This includes overtime, allowances, loadings, bonuses, salary sacrifice and fringe benefits.</w:t>
            </w:r>
          </w:p>
          <w:p w:rsidR="00AB6700" w:rsidRPr="00A445E7" w:rsidRDefault="00AB6700" w:rsidP="00A445E7">
            <w:pPr>
              <w:pStyle w:val="DHHStabletext"/>
            </w:pPr>
            <w:r w:rsidRPr="00A445E7">
              <w:t>You can also give the department payslips or a signed letter from your employer stating your gross income for the period. Your wage statement must be dated and signed by your employer.</w:t>
            </w:r>
          </w:p>
        </w:tc>
      </w:tr>
      <w:tr w:rsidR="00AB6700" w:rsidRPr="00A445E7" w:rsidTr="00A445E7">
        <w:tc>
          <w:tcPr>
            <w:tcW w:w="2127" w:type="dxa"/>
            <w:shd w:val="clear" w:color="auto" w:fill="auto"/>
          </w:tcPr>
          <w:p w:rsidR="00AB6700" w:rsidRPr="00A445E7" w:rsidRDefault="00AB6700" w:rsidP="00A445E7">
            <w:pPr>
              <w:pStyle w:val="DHHStabletext"/>
            </w:pPr>
            <w:r w:rsidRPr="00A445E7">
              <w:t>Austudy, Abstudy</w:t>
            </w:r>
          </w:p>
        </w:tc>
        <w:tc>
          <w:tcPr>
            <w:tcW w:w="7903" w:type="dxa"/>
            <w:shd w:val="clear" w:color="auto" w:fill="auto"/>
          </w:tcPr>
          <w:p w:rsidR="00AB6700" w:rsidRPr="00A445E7" w:rsidRDefault="00AB6700" w:rsidP="00A445E7">
            <w:pPr>
              <w:pStyle w:val="DHHStabletext"/>
            </w:pPr>
            <w:r w:rsidRPr="00A445E7">
              <w:t>A letter from the Department of Education and Training showing the income you get and when payments started.</w:t>
            </w:r>
          </w:p>
        </w:tc>
      </w:tr>
      <w:tr w:rsidR="00AB6700" w:rsidRPr="00A445E7" w:rsidTr="00A445E7">
        <w:tc>
          <w:tcPr>
            <w:tcW w:w="2127" w:type="dxa"/>
            <w:shd w:val="clear" w:color="auto" w:fill="auto"/>
          </w:tcPr>
          <w:p w:rsidR="00AB6700" w:rsidRPr="00A445E7" w:rsidRDefault="00AB6700" w:rsidP="00A445E7">
            <w:pPr>
              <w:pStyle w:val="DHHStabletext"/>
            </w:pPr>
            <w:r w:rsidRPr="00A445E7">
              <w:t>University bursaries and grants</w:t>
            </w:r>
          </w:p>
        </w:tc>
        <w:tc>
          <w:tcPr>
            <w:tcW w:w="7903" w:type="dxa"/>
            <w:shd w:val="clear" w:color="auto" w:fill="auto"/>
          </w:tcPr>
          <w:p w:rsidR="00AB6700" w:rsidRPr="00A445E7" w:rsidRDefault="00AB6700" w:rsidP="00A445E7">
            <w:pPr>
              <w:pStyle w:val="DHHStabletext"/>
            </w:pPr>
            <w:r w:rsidRPr="00A445E7">
              <w:t>A letter from the institution or school body providing the funds showing the income you get and when payments started.</w:t>
            </w:r>
          </w:p>
        </w:tc>
      </w:tr>
      <w:tr w:rsidR="00AB6700" w:rsidRPr="00A445E7" w:rsidTr="00A445E7">
        <w:tc>
          <w:tcPr>
            <w:tcW w:w="2127" w:type="dxa"/>
            <w:shd w:val="clear" w:color="auto" w:fill="auto"/>
          </w:tcPr>
          <w:p w:rsidR="00AB6700" w:rsidRPr="00A445E7" w:rsidRDefault="00AB6700" w:rsidP="00A445E7">
            <w:pPr>
              <w:pStyle w:val="DHHStabletext"/>
            </w:pPr>
            <w:r w:rsidRPr="00A445E7">
              <w:t>Veterans’ Affairs pension</w:t>
            </w:r>
          </w:p>
        </w:tc>
        <w:tc>
          <w:tcPr>
            <w:tcW w:w="7903" w:type="dxa"/>
            <w:shd w:val="clear" w:color="auto" w:fill="auto"/>
          </w:tcPr>
          <w:p w:rsidR="00AB6700" w:rsidRPr="00A445E7" w:rsidRDefault="00AB6700" w:rsidP="00A445E7">
            <w:pPr>
              <w:pStyle w:val="DHHStabletext"/>
            </w:pPr>
            <w:r w:rsidRPr="00A445E7">
              <w:t>A letter from the Department of Veterans’ Affairs showing the income you get and when payments started.</w:t>
            </w:r>
          </w:p>
        </w:tc>
      </w:tr>
      <w:tr w:rsidR="00AB6700" w:rsidRPr="00A445E7" w:rsidTr="00A445E7">
        <w:tc>
          <w:tcPr>
            <w:tcW w:w="2127" w:type="dxa"/>
            <w:shd w:val="clear" w:color="auto" w:fill="auto"/>
          </w:tcPr>
          <w:p w:rsidR="00AB6700" w:rsidRPr="00A445E7" w:rsidRDefault="00AB6700" w:rsidP="00A445E7">
            <w:pPr>
              <w:pStyle w:val="DHHStabletext"/>
            </w:pPr>
            <w:r w:rsidRPr="00A445E7">
              <w:lastRenderedPageBreak/>
              <w:t>Child maintenance payments</w:t>
            </w:r>
          </w:p>
        </w:tc>
        <w:tc>
          <w:tcPr>
            <w:tcW w:w="7903" w:type="dxa"/>
            <w:shd w:val="clear" w:color="auto" w:fill="auto"/>
          </w:tcPr>
          <w:p w:rsidR="00AB6700" w:rsidRPr="00A445E7" w:rsidRDefault="00AB6700" w:rsidP="00A445E7">
            <w:pPr>
              <w:pStyle w:val="DHHStabletext"/>
            </w:pPr>
            <w:r w:rsidRPr="00A445E7">
              <w:t>A letter from the child support agency, a Centrelink in</w:t>
            </w:r>
            <w:r w:rsidR="00A445E7">
              <w:t>come statement or Family Court O</w:t>
            </w:r>
            <w:r w:rsidRPr="00A445E7">
              <w:t>rder showing the weekly payments you get and when the payments started.</w:t>
            </w:r>
          </w:p>
          <w:p w:rsidR="00AB6700" w:rsidRPr="00A445E7" w:rsidRDefault="00AB6700" w:rsidP="00A445E7">
            <w:pPr>
              <w:pStyle w:val="DHHStabletext"/>
            </w:pPr>
            <w:r w:rsidRPr="00A445E7">
              <w:t>If your child maintenance payments are not regular or change from time to time, please give us a letter from the child support agency showing all payments received for the period since your last application.</w:t>
            </w:r>
          </w:p>
          <w:p w:rsidR="00AB6700" w:rsidRPr="00A445E7" w:rsidRDefault="00AB6700" w:rsidP="00A445E7">
            <w:pPr>
              <w:pStyle w:val="DHHStabletext"/>
            </w:pPr>
            <w:r w:rsidRPr="00A445E7">
              <w:t>If you have a private maintenance arrangement, the department needs a letter from the person making the payments showing the payments being made.</w:t>
            </w:r>
          </w:p>
        </w:tc>
      </w:tr>
      <w:tr w:rsidR="00AB6700" w:rsidRPr="00A445E7" w:rsidTr="00A445E7">
        <w:tc>
          <w:tcPr>
            <w:tcW w:w="2127" w:type="dxa"/>
            <w:shd w:val="clear" w:color="auto" w:fill="auto"/>
          </w:tcPr>
          <w:p w:rsidR="00AB6700" w:rsidRPr="00A445E7" w:rsidRDefault="00AB6700" w:rsidP="00A445E7">
            <w:pPr>
              <w:pStyle w:val="DHHStabletext"/>
            </w:pPr>
            <w:r w:rsidRPr="00A445E7">
              <w:t>Self-employment, business, partnership or company</w:t>
            </w:r>
          </w:p>
        </w:tc>
        <w:tc>
          <w:tcPr>
            <w:tcW w:w="7903" w:type="dxa"/>
            <w:shd w:val="clear" w:color="auto" w:fill="auto"/>
          </w:tcPr>
          <w:p w:rsidR="00AB6700" w:rsidRPr="00A445E7" w:rsidRDefault="00AB6700" w:rsidP="00A445E7">
            <w:pPr>
              <w:pStyle w:val="DHHStabletext"/>
            </w:pPr>
            <w:r w:rsidRPr="00A445E7">
              <w:t>A copy of the latest 13-week minimum profit and loss statement from your accountant. If you do not have an accountant, you will have to give us a copy of the profit and loss statement that you have prepared and a statutory declaration. The department also needs details of all other income over the same period.</w:t>
            </w:r>
          </w:p>
          <w:p w:rsidR="00AB6700" w:rsidRPr="00A445E7" w:rsidRDefault="00AB6700" w:rsidP="00A445E7">
            <w:pPr>
              <w:pStyle w:val="DHHStabletext"/>
            </w:pPr>
            <w:r w:rsidRPr="00A445E7">
              <w:t>The department carries out random audits to cross check Australian Taxation Office notices of assessment with profit and loss statements.</w:t>
            </w:r>
          </w:p>
        </w:tc>
      </w:tr>
      <w:tr w:rsidR="00AB6700" w:rsidRPr="00A445E7" w:rsidTr="00A445E7">
        <w:tc>
          <w:tcPr>
            <w:tcW w:w="2127" w:type="dxa"/>
            <w:shd w:val="clear" w:color="auto" w:fill="auto"/>
          </w:tcPr>
          <w:p w:rsidR="00AB6700" w:rsidRPr="00A445E7" w:rsidRDefault="00AB6700" w:rsidP="00A445E7">
            <w:pPr>
              <w:pStyle w:val="DHHStabletext"/>
            </w:pPr>
            <w:r w:rsidRPr="00A445E7">
              <w:t>Overseas pension or income</w:t>
            </w:r>
          </w:p>
        </w:tc>
        <w:tc>
          <w:tcPr>
            <w:tcW w:w="7903" w:type="dxa"/>
            <w:shd w:val="clear" w:color="auto" w:fill="auto"/>
          </w:tcPr>
          <w:p w:rsidR="00AB6700" w:rsidRPr="00A445E7" w:rsidRDefault="00AB6700" w:rsidP="00A445E7">
            <w:pPr>
              <w:pStyle w:val="DHHStabletext"/>
            </w:pPr>
            <w:r w:rsidRPr="00A445E7">
              <w:t>A letter from Centrelink, overseas pension organisation, bank account statements or copy of bank books showing details of the payments you got for the last 13 weeks.</w:t>
            </w:r>
          </w:p>
        </w:tc>
      </w:tr>
      <w:tr w:rsidR="00AB6700" w:rsidRPr="00A445E7" w:rsidTr="00A445E7">
        <w:tc>
          <w:tcPr>
            <w:tcW w:w="2127" w:type="dxa"/>
            <w:shd w:val="clear" w:color="auto" w:fill="auto"/>
          </w:tcPr>
          <w:p w:rsidR="00AB6700" w:rsidRPr="00A445E7" w:rsidRDefault="00AB6700" w:rsidP="00A445E7">
            <w:pPr>
              <w:pStyle w:val="DHHStabletext"/>
            </w:pPr>
            <w:r w:rsidRPr="00A445E7">
              <w:t>WorkCover payments</w:t>
            </w:r>
          </w:p>
        </w:tc>
        <w:tc>
          <w:tcPr>
            <w:tcW w:w="7903" w:type="dxa"/>
            <w:shd w:val="clear" w:color="auto" w:fill="auto"/>
          </w:tcPr>
          <w:p w:rsidR="00AB6700" w:rsidRPr="00A445E7" w:rsidRDefault="00AB6700" w:rsidP="00A445E7">
            <w:pPr>
              <w:pStyle w:val="DHHStabletext"/>
            </w:pPr>
            <w:r w:rsidRPr="00A445E7">
              <w:t>A letter from WorkCover showing the date the payments started and the amount you got over the last 13 weeks.</w:t>
            </w:r>
          </w:p>
        </w:tc>
      </w:tr>
      <w:tr w:rsidR="00AB6700" w:rsidRPr="00A445E7" w:rsidTr="00A445E7">
        <w:tc>
          <w:tcPr>
            <w:tcW w:w="2127" w:type="dxa"/>
            <w:shd w:val="clear" w:color="auto" w:fill="auto"/>
          </w:tcPr>
          <w:p w:rsidR="00AB6700" w:rsidRPr="00A445E7" w:rsidRDefault="00AB6700" w:rsidP="00A445E7">
            <w:pPr>
              <w:pStyle w:val="DHHStabletext"/>
            </w:pPr>
            <w:r w:rsidRPr="00A445E7">
              <w:t>Superannuation investments or payments</w:t>
            </w:r>
          </w:p>
        </w:tc>
        <w:tc>
          <w:tcPr>
            <w:tcW w:w="7903" w:type="dxa"/>
            <w:shd w:val="clear" w:color="auto" w:fill="auto"/>
          </w:tcPr>
          <w:p w:rsidR="00AB6700" w:rsidRPr="00A445E7" w:rsidRDefault="00AB6700" w:rsidP="00A445E7">
            <w:pPr>
              <w:pStyle w:val="DHHStabletext"/>
            </w:pPr>
            <w:r w:rsidRPr="00A445E7">
              <w:t>A letter from your superannuation fund showing the payments you got over the last 13 weeks and the total amount invested.</w:t>
            </w:r>
          </w:p>
        </w:tc>
      </w:tr>
      <w:tr w:rsidR="00AB6700" w:rsidRPr="00A445E7" w:rsidTr="00A445E7">
        <w:tc>
          <w:tcPr>
            <w:tcW w:w="2127" w:type="dxa"/>
            <w:shd w:val="clear" w:color="auto" w:fill="auto"/>
          </w:tcPr>
          <w:p w:rsidR="00AB6700" w:rsidRPr="00A445E7" w:rsidRDefault="00AB6700" w:rsidP="00A445E7">
            <w:pPr>
              <w:pStyle w:val="DHHStabletext"/>
            </w:pPr>
            <w:r w:rsidRPr="00A445E7">
              <w:t>Income from mobile homes</w:t>
            </w:r>
          </w:p>
        </w:tc>
        <w:tc>
          <w:tcPr>
            <w:tcW w:w="7903" w:type="dxa"/>
            <w:shd w:val="clear" w:color="auto" w:fill="auto"/>
          </w:tcPr>
          <w:p w:rsidR="00AB6700" w:rsidRPr="00A445E7" w:rsidRDefault="00AB6700" w:rsidP="00A445E7">
            <w:pPr>
              <w:pStyle w:val="DHHStabletext"/>
            </w:pPr>
            <w:r w:rsidRPr="00A445E7">
              <w:t>A letter from the caravan park or your copies of the receipts showing the rental payments you received.</w:t>
            </w:r>
          </w:p>
        </w:tc>
      </w:tr>
      <w:tr w:rsidR="00AB6700" w:rsidRPr="00A445E7" w:rsidTr="00A445E7">
        <w:tc>
          <w:tcPr>
            <w:tcW w:w="2127" w:type="dxa"/>
            <w:shd w:val="clear" w:color="auto" w:fill="auto"/>
          </w:tcPr>
          <w:p w:rsidR="00AB6700" w:rsidRPr="00A445E7" w:rsidRDefault="00AB6700" w:rsidP="00A445E7">
            <w:pPr>
              <w:pStyle w:val="DHHStabletext"/>
            </w:pPr>
            <w:r w:rsidRPr="00A445E7">
              <w:t>Compensation payments due to loss of income</w:t>
            </w:r>
          </w:p>
        </w:tc>
        <w:tc>
          <w:tcPr>
            <w:tcW w:w="7903" w:type="dxa"/>
            <w:shd w:val="clear" w:color="auto" w:fill="auto"/>
          </w:tcPr>
          <w:p w:rsidR="00AB6700" w:rsidRPr="00A445E7" w:rsidRDefault="00AB6700" w:rsidP="00A445E7">
            <w:pPr>
              <w:pStyle w:val="DHHStabletext"/>
            </w:pPr>
            <w:r w:rsidRPr="00A445E7">
              <w:t>Legal documents showing the dates when income was lost, the date of settlement, the Centrelink preclusion period (if applicable) and the payments you got.</w:t>
            </w:r>
          </w:p>
        </w:tc>
      </w:tr>
      <w:tr w:rsidR="00AB6700" w:rsidRPr="00A445E7" w:rsidTr="00A445E7">
        <w:tc>
          <w:tcPr>
            <w:tcW w:w="2127" w:type="dxa"/>
            <w:shd w:val="clear" w:color="auto" w:fill="auto"/>
          </w:tcPr>
          <w:p w:rsidR="00AB6700" w:rsidRPr="00A445E7" w:rsidRDefault="00AB6700" w:rsidP="00A445E7">
            <w:pPr>
              <w:pStyle w:val="DHHStabletext"/>
            </w:pPr>
            <w:r w:rsidRPr="00A445E7">
              <w:t>Rental income from real estate</w:t>
            </w:r>
          </w:p>
        </w:tc>
        <w:tc>
          <w:tcPr>
            <w:tcW w:w="7903" w:type="dxa"/>
            <w:shd w:val="clear" w:color="auto" w:fill="auto"/>
          </w:tcPr>
          <w:p w:rsidR="00AB6700" w:rsidRPr="00A445E7" w:rsidRDefault="00AB6700" w:rsidP="00A445E7">
            <w:pPr>
              <w:pStyle w:val="DHHStabletext"/>
            </w:pPr>
            <w:r w:rsidRPr="00A445E7">
              <w:t>A copy of the most recent lease agreement and evidence of gross rental income you got over the last 13 weeks.</w:t>
            </w:r>
          </w:p>
        </w:tc>
      </w:tr>
      <w:tr w:rsidR="00AB6700" w:rsidRPr="00A445E7" w:rsidTr="00A445E7">
        <w:tc>
          <w:tcPr>
            <w:tcW w:w="2127" w:type="dxa"/>
            <w:shd w:val="clear" w:color="auto" w:fill="auto"/>
          </w:tcPr>
          <w:p w:rsidR="00AB6700" w:rsidRPr="00A445E7" w:rsidRDefault="00AB6700" w:rsidP="00A445E7">
            <w:pPr>
              <w:pStyle w:val="DHHStabletext"/>
            </w:pPr>
            <w:r w:rsidRPr="00A445E7">
              <w:t>Income from any other source</w:t>
            </w:r>
          </w:p>
        </w:tc>
        <w:tc>
          <w:tcPr>
            <w:tcW w:w="7903" w:type="dxa"/>
            <w:shd w:val="clear" w:color="auto" w:fill="auto"/>
          </w:tcPr>
          <w:p w:rsidR="00AB6700" w:rsidRPr="00A445E7" w:rsidRDefault="00AB6700" w:rsidP="00A445E7">
            <w:pPr>
              <w:pStyle w:val="DHHStabletext"/>
            </w:pPr>
            <w:r w:rsidRPr="00A445E7">
              <w:t>Documents showing income from any other source.</w:t>
            </w:r>
          </w:p>
          <w:p w:rsidR="00AB6700" w:rsidRPr="00A445E7" w:rsidRDefault="00AB6700" w:rsidP="00A445E7">
            <w:pPr>
              <w:pStyle w:val="DHHStabletext"/>
            </w:pPr>
            <w:r w:rsidRPr="00A445E7">
              <w:t>Please speak to the staff at your local office about the type of documents the department needs.</w:t>
            </w:r>
          </w:p>
        </w:tc>
      </w:tr>
    </w:tbl>
    <w:p w:rsidR="0042497D" w:rsidRDefault="0042497D">
      <w:pPr>
        <w:rPr>
          <w:rFonts w:ascii="Arial" w:eastAsia="MS Gothic" w:hAnsi="Arial" w:cs="Arial"/>
          <w:bCs/>
          <w:color w:val="007B4B"/>
          <w:kern w:val="32"/>
          <w:sz w:val="36"/>
          <w:szCs w:val="40"/>
        </w:rPr>
      </w:pPr>
      <w:r>
        <w:br w:type="page"/>
      </w:r>
    </w:p>
    <w:p w:rsidR="00AB6700" w:rsidRPr="0095594D" w:rsidRDefault="00AB6700" w:rsidP="00AB6700">
      <w:pPr>
        <w:pStyle w:val="Heading1"/>
      </w:pPr>
      <w:bookmarkStart w:id="32" w:name="_Toc498940907"/>
      <w:r w:rsidRPr="0095594D">
        <w:lastRenderedPageBreak/>
        <w:t>Asset information and documents</w:t>
      </w:r>
      <w:bookmarkEnd w:id="32"/>
    </w:p>
    <w:p w:rsidR="00AB6700" w:rsidRPr="0095594D" w:rsidRDefault="00AB6700" w:rsidP="00AB6700">
      <w:pPr>
        <w:pStyle w:val="Heading2"/>
      </w:pPr>
      <w:bookmarkStart w:id="33" w:name="_Toc498940908"/>
      <w:r w:rsidRPr="0095594D">
        <w:t xml:space="preserve">Using </w:t>
      </w:r>
      <w:proofErr w:type="spellStart"/>
      <w:r w:rsidRPr="0095594D">
        <w:t>CCeS</w:t>
      </w:r>
      <w:proofErr w:type="spellEnd"/>
      <w:r w:rsidRPr="0095594D">
        <w:t>?</w:t>
      </w:r>
      <w:bookmarkEnd w:id="33"/>
    </w:p>
    <w:p w:rsidR="00AB6700" w:rsidRPr="0095594D" w:rsidRDefault="00AB6700" w:rsidP="00AB6700">
      <w:pPr>
        <w:pStyle w:val="DHHSbody"/>
      </w:pPr>
      <w:r w:rsidRPr="0095594D">
        <w:t>You do not need to give the department details of your assets, apart from any real estate or land and lump sum payments.</w:t>
      </w:r>
    </w:p>
    <w:p w:rsidR="00AB6700" w:rsidRPr="0095594D" w:rsidRDefault="00AB6700" w:rsidP="00AB6700">
      <w:pPr>
        <w:pStyle w:val="Heading2"/>
      </w:pPr>
      <w:bookmarkStart w:id="34" w:name="_Toc498940909"/>
      <w:r w:rsidRPr="0095594D">
        <w:t xml:space="preserve">Not using </w:t>
      </w:r>
      <w:proofErr w:type="spellStart"/>
      <w:r w:rsidRPr="0095594D">
        <w:t>CCeS</w:t>
      </w:r>
      <w:proofErr w:type="spellEnd"/>
      <w:r w:rsidRPr="0095594D">
        <w:t>?</w:t>
      </w:r>
      <w:bookmarkEnd w:id="34"/>
    </w:p>
    <w:p w:rsidR="00AB6700" w:rsidRPr="0095594D" w:rsidRDefault="00AB6700" w:rsidP="00AB6700">
      <w:pPr>
        <w:pStyle w:val="DHHSbody"/>
      </w:pPr>
      <w:r w:rsidRPr="0032335A">
        <w:rPr>
          <w:rStyle w:val="Strong"/>
        </w:rPr>
        <w:t>Applicants</w:t>
      </w:r>
      <w:r w:rsidRPr="0095594D">
        <w:t xml:space="preserve"> and </w:t>
      </w:r>
      <w:r w:rsidRPr="0032335A">
        <w:rPr>
          <w:rStyle w:val="Strong"/>
        </w:rPr>
        <w:t>household members</w:t>
      </w:r>
      <w:r w:rsidRPr="0095594D">
        <w:t xml:space="preserve"> need to provide information and documents about all their assets.</w:t>
      </w:r>
    </w:p>
    <w:p w:rsidR="00AB6700" w:rsidRPr="0095594D" w:rsidRDefault="00AB6700" w:rsidP="00AB6700">
      <w:pPr>
        <w:pStyle w:val="Heading2"/>
        <w:rPr>
          <w:rFonts w:eastAsia="MS Gothic"/>
        </w:rPr>
      </w:pPr>
      <w:bookmarkStart w:id="35" w:name="_Toc498940910"/>
      <w:r w:rsidRPr="0095594D">
        <w:rPr>
          <w:rFonts w:eastAsia="MS Gothic"/>
        </w:rPr>
        <w:t>Bank accounts</w:t>
      </w:r>
      <w:bookmarkEnd w:id="35"/>
    </w:p>
    <w:p w:rsidR="00AB6700" w:rsidRPr="0095594D" w:rsidRDefault="00AB6700" w:rsidP="00AB6700">
      <w:pPr>
        <w:pStyle w:val="DHHSbody"/>
      </w:pPr>
      <w:r w:rsidRPr="0095594D">
        <w:t>Tell the department about each household member’s bank accounts, including the:</w:t>
      </w:r>
    </w:p>
    <w:p w:rsidR="00AB6700" w:rsidRPr="0095594D" w:rsidRDefault="00AB6700" w:rsidP="00AB6700">
      <w:pPr>
        <w:pStyle w:val="DHHSbullet1"/>
        <w:numPr>
          <w:ilvl w:val="0"/>
          <w:numId w:val="1"/>
        </w:numPr>
      </w:pPr>
      <w:r w:rsidRPr="0095594D">
        <w:t>name of each bank account holder</w:t>
      </w:r>
    </w:p>
    <w:p w:rsidR="00AB6700" w:rsidRPr="0095594D" w:rsidRDefault="00AB6700" w:rsidP="0042497D">
      <w:pPr>
        <w:pStyle w:val="DHHSbullet1"/>
      </w:pPr>
      <w:r w:rsidRPr="0095594D">
        <w:t>amount of money in the account</w:t>
      </w:r>
    </w:p>
    <w:p w:rsidR="00AB6700" w:rsidRPr="0095594D" w:rsidRDefault="00AB6700" w:rsidP="0042497D">
      <w:pPr>
        <w:pStyle w:val="DHHSbullet1lastline"/>
      </w:pPr>
      <w:r w:rsidRPr="0095594D">
        <w:t>date the account was opened (if it is a new account opened since your last application).</w:t>
      </w:r>
    </w:p>
    <w:p w:rsidR="00AB6700" w:rsidRPr="0095594D" w:rsidRDefault="00AB6700" w:rsidP="00AB6700">
      <w:pPr>
        <w:pStyle w:val="DHHSbodyaftertablefigure"/>
      </w:pPr>
      <w:r w:rsidRPr="0095594D">
        <w:t>Please also provide the</w:t>
      </w:r>
      <w:r w:rsidR="00A445E7">
        <w:t xml:space="preserve"> most recent</w:t>
      </w:r>
      <w:r w:rsidRPr="0095594D">
        <w:t>:</w:t>
      </w:r>
    </w:p>
    <w:p w:rsidR="00AB6700" w:rsidRPr="0095594D" w:rsidRDefault="00AB6700" w:rsidP="0042497D">
      <w:pPr>
        <w:pStyle w:val="DHHSbullet1"/>
      </w:pPr>
      <w:r w:rsidRPr="0095594D">
        <w:t>original account statements covering at least eight weeks for all bank accounts, and</w:t>
      </w:r>
    </w:p>
    <w:p w:rsidR="00AB6700" w:rsidRPr="0095594D" w:rsidRDefault="00AB6700" w:rsidP="00A445E7">
      <w:pPr>
        <w:pStyle w:val="DHHSbullet1lastline"/>
      </w:pPr>
      <w:r w:rsidRPr="0095594D">
        <w:t>original or clear photocopies of bank books covering at least eight weeks, clearly showing the name of the account holder.</w:t>
      </w:r>
    </w:p>
    <w:p w:rsidR="00AB6700" w:rsidRPr="0095594D" w:rsidRDefault="00AB6700" w:rsidP="00A445E7">
      <w:pPr>
        <w:pStyle w:val="DHHSbody"/>
      </w:pPr>
      <w:r w:rsidRPr="0095594D">
        <w:t>These documents must be less than two weeks old. An ATM (automatic teller machine) stat</w:t>
      </w:r>
      <w:r w:rsidR="00A445E7">
        <w:t xml:space="preserve">ement can be used – </w:t>
      </w:r>
      <w:r w:rsidRPr="0095594D">
        <w:t>but only if your card number appears on the print out and shows that you are the cardholder.</w:t>
      </w:r>
    </w:p>
    <w:p w:rsidR="00AB6700" w:rsidRPr="0095594D" w:rsidRDefault="00AB6700" w:rsidP="00AB6700">
      <w:pPr>
        <w:pStyle w:val="DHHSbody"/>
      </w:pPr>
      <w:r w:rsidRPr="0095594D">
        <w:t>The department can make copies of original documents and give the originals back to you.</w:t>
      </w:r>
    </w:p>
    <w:p w:rsidR="00AB6700" w:rsidRPr="0095594D" w:rsidRDefault="00AB6700" w:rsidP="00AB6700">
      <w:pPr>
        <w:pStyle w:val="Heading2"/>
        <w:rPr>
          <w:rFonts w:eastAsia="MS Gothic"/>
        </w:rPr>
      </w:pPr>
      <w:bookmarkStart w:id="36" w:name="_Toc498940911"/>
      <w:r w:rsidRPr="0095594D">
        <w:rPr>
          <w:rFonts w:eastAsia="MS Gothic"/>
        </w:rPr>
        <w:t>Investments</w:t>
      </w:r>
      <w:bookmarkEnd w:id="36"/>
    </w:p>
    <w:p w:rsidR="00AB6700" w:rsidRPr="0095594D" w:rsidRDefault="00AB6700" w:rsidP="00AB6700">
      <w:pPr>
        <w:pStyle w:val="DHHSbody"/>
      </w:pPr>
      <w:r w:rsidRPr="0095594D">
        <w:t>Tell the department about any investments, for example, bonds, shares, superannuation funds, debentures or annuities that earn interest or dividends for any household member, including:</w:t>
      </w:r>
    </w:p>
    <w:p w:rsidR="00AB6700" w:rsidRPr="0095594D" w:rsidRDefault="00AB6700" w:rsidP="0042497D">
      <w:pPr>
        <w:pStyle w:val="DHHSbullet1"/>
      </w:pPr>
      <w:r w:rsidRPr="0095594D">
        <w:t xml:space="preserve">the </w:t>
      </w:r>
      <w:r w:rsidRPr="0042497D">
        <w:t>name</w:t>
      </w:r>
      <w:r w:rsidRPr="0095594D">
        <w:t xml:space="preserve"> of each account holder or investor</w:t>
      </w:r>
    </w:p>
    <w:p w:rsidR="00AB6700" w:rsidRPr="0095594D" w:rsidRDefault="00AB6700" w:rsidP="00A445E7">
      <w:pPr>
        <w:pStyle w:val="DHHSbullet1lastline"/>
      </w:pPr>
      <w:r w:rsidRPr="0095594D">
        <w:t>the amount of money invested.</w:t>
      </w:r>
    </w:p>
    <w:p w:rsidR="00AB6700" w:rsidRPr="0095594D" w:rsidRDefault="00AB6700" w:rsidP="00AB6700">
      <w:pPr>
        <w:pStyle w:val="DHHSbody"/>
      </w:pPr>
      <w:r w:rsidRPr="0095594D">
        <w:t>Please also provide a letter from your bank or financial institution showing the amount invested.</w:t>
      </w:r>
    </w:p>
    <w:p w:rsidR="00AB6700" w:rsidRPr="0095594D" w:rsidRDefault="00AB6700" w:rsidP="00AB6700">
      <w:pPr>
        <w:pStyle w:val="Heading2"/>
        <w:rPr>
          <w:rFonts w:eastAsia="MS Gothic"/>
        </w:rPr>
      </w:pPr>
      <w:bookmarkStart w:id="37" w:name="_Toc498940912"/>
      <w:r w:rsidRPr="0095594D">
        <w:rPr>
          <w:rFonts w:eastAsia="MS Gothic"/>
        </w:rPr>
        <w:t>Land and property</w:t>
      </w:r>
      <w:bookmarkEnd w:id="37"/>
    </w:p>
    <w:p w:rsidR="00AB6700" w:rsidRPr="0095594D" w:rsidRDefault="00AB6700" w:rsidP="00AB6700">
      <w:pPr>
        <w:pStyle w:val="DHHSbody"/>
      </w:pPr>
      <w:r w:rsidRPr="0095594D">
        <w:t>Tell the department about any vacant or occupied land or property owned by any household member. This includes houses, units, flats and commercial properties. The information required includes:</w:t>
      </w:r>
    </w:p>
    <w:p w:rsidR="00AB6700" w:rsidRPr="0042497D" w:rsidRDefault="00AB6700" w:rsidP="0042497D">
      <w:pPr>
        <w:pStyle w:val="DHHSbullet1"/>
      </w:pPr>
      <w:r w:rsidRPr="0042497D">
        <w:t>the name of the property owner(s)</w:t>
      </w:r>
    </w:p>
    <w:p w:rsidR="00AB6700" w:rsidRPr="0042497D" w:rsidRDefault="00AB6700" w:rsidP="0042497D">
      <w:pPr>
        <w:pStyle w:val="DHHSbullet1"/>
      </w:pPr>
      <w:r w:rsidRPr="0042497D">
        <w:t>the address of the property</w:t>
      </w:r>
    </w:p>
    <w:p w:rsidR="00AB6700" w:rsidRPr="0042497D" w:rsidRDefault="00AB6700" w:rsidP="0042497D">
      <w:pPr>
        <w:pStyle w:val="DHHSbullet1"/>
      </w:pPr>
      <w:r w:rsidRPr="0042497D">
        <w:t>the current market value of the property</w:t>
      </w:r>
    </w:p>
    <w:p w:rsidR="00AB6700" w:rsidRPr="0042497D" w:rsidRDefault="00AB6700" w:rsidP="0042497D">
      <w:pPr>
        <w:pStyle w:val="DHHSbullet1"/>
      </w:pPr>
      <w:r w:rsidRPr="0042497D">
        <w:t>your equity held in the property</w:t>
      </w:r>
    </w:p>
    <w:p w:rsidR="00AB6700" w:rsidRPr="0095594D" w:rsidRDefault="00AB6700" w:rsidP="0042497D">
      <w:pPr>
        <w:pStyle w:val="DHHSbullet1lastline"/>
      </w:pPr>
      <w:r w:rsidRPr="0042497D">
        <w:t>the</w:t>
      </w:r>
      <w:r w:rsidRPr="0095594D">
        <w:t xml:space="preserve"> date of property settlement.</w:t>
      </w:r>
    </w:p>
    <w:p w:rsidR="00AB6700" w:rsidRPr="0095594D" w:rsidRDefault="00AB6700" w:rsidP="00A445E7">
      <w:pPr>
        <w:pStyle w:val="DHHSbody"/>
      </w:pPr>
      <w:r w:rsidRPr="0095594D">
        <w:t>Please also provide:</w:t>
      </w:r>
    </w:p>
    <w:p w:rsidR="00AB6700" w:rsidRPr="0095594D" w:rsidRDefault="00AB6700" w:rsidP="0042497D">
      <w:pPr>
        <w:pStyle w:val="DHHSbullet1"/>
      </w:pPr>
      <w:r w:rsidRPr="0095594D">
        <w:t xml:space="preserve">the most </w:t>
      </w:r>
      <w:r w:rsidRPr="0042497D">
        <w:t>recent</w:t>
      </w:r>
      <w:r w:rsidRPr="0095594D">
        <w:t xml:space="preserve"> valuation notice from your local council giving the current market value</w:t>
      </w:r>
    </w:p>
    <w:p w:rsidR="00AB6700" w:rsidRPr="0095594D" w:rsidRDefault="00AB6700" w:rsidP="00A445E7">
      <w:pPr>
        <w:pStyle w:val="DHHSbullet1lastline"/>
      </w:pPr>
      <w:r w:rsidRPr="0095594D">
        <w:t>evidence from your financial institution showing your equity in the property.</w:t>
      </w:r>
    </w:p>
    <w:p w:rsidR="00AB6700" w:rsidRDefault="00AB6700" w:rsidP="00A445E7">
      <w:pPr>
        <w:pStyle w:val="DHHSbody"/>
      </w:pPr>
      <w:r w:rsidRPr="0095594D">
        <w:t>If you are receiving rental income from this property, please include the gross weekly rent as income.</w:t>
      </w:r>
    </w:p>
    <w:p w:rsidR="00A445E7" w:rsidRDefault="00A445E7">
      <w:pPr>
        <w:rPr>
          <w:rFonts w:ascii="Arial" w:eastAsia="MS Gothic" w:hAnsi="Arial" w:cs="Arial"/>
          <w:bCs/>
          <w:color w:val="007B4B"/>
          <w:kern w:val="32"/>
          <w:sz w:val="36"/>
          <w:szCs w:val="40"/>
        </w:rPr>
      </w:pPr>
      <w:r>
        <w:br w:type="page"/>
      </w:r>
    </w:p>
    <w:p w:rsidR="00AB6700" w:rsidRPr="00AB4FED" w:rsidRDefault="00AB6700" w:rsidP="00AB6700">
      <w:pPr>
        <w:pStyle w:val="Heading1"/>
      </w:pPr>
      <w:bookmarkStart w:id="38" w:name="_Toc498940913"/>
      <w:r w:rsidRPr="00AB4FED">
        <w:lastRenderedPageBreak/>
        <w:t>Language Link</w:t>
      </w:r>
      <w:bookmarkEnd w:id="38"/>
    </w:p>
    <w:p w:rsidR="00AB6700" w:rsidRDefault="00AB6700" w:rsidP="00AB6700">
      <w:pPr>
        <w:pStyle w:val="DHHSbody"/>
        <w:rPr>
          <w:lang w:val="en-GB" w:eastAsia="en-GB"/>
        </w:rPr>
      </w:pPr>
      <w:r w:rsidRPr="00366F27">
        <w:rPr>
          <w:lang w:val="en-GB" w:eastAsia="en-GB"/>
        </w:rPr>
        <w:t>This publication is about housing. If you have difficulty reading English, you can get help with this publication. Please contact your local office or call Language Link on (03) 9328 0799 for an interpreter.</w:t>
      </w:r>
    </w:p>
    <w:p w:rsidR="00A445E7" w:rsidRDefault="00A445E7" w:rsidP="00A445E7">
      <w:pPr>
        <w:pStyle w:val="DHHSbody"/>
      </w:pPr>
      <w:r w:rsidRPr="00176E4D">
        <w:t>For other languages, an interpreter is available through your local office.</w:t>
      </w:r>
    </w:p>
    <w:p w:rsidR="00A445E7" w:rsidRPr="00A445E7" w:rsidRDefault="00A445E7" w:rsidP="00AB6700">
      <w:pPr>
        <w:pStyle w:val="DHHSbody"/>
        <w:rPr>
          <w:lang w:eastAsia="en-GB"/>
        </w:rPr>
      </w:pPr>
    </w:p>
    <w:p w:rsidR="00AB6700" w:rsidRDefault="00AB6700" w:rsidP="00AB6700">
      <w:r>
        <w:rPr>
          <w:noProof/>
          <w:lang w:eastAsia="zh-CN"/>
        </w:rPr>
        <w:drawing>
          <wp:inline distT="0" distB="0" distL="0" distR="0" wp14:anchorId="14DB4383" wp14:editId="3AB9C731">
            <wp:extent cx="5099538" cy="5169580"/>
            <wp:effectExtent l="0" t="0" r="6350" b="0"/>
            <wp:docPr id="3" name="Picture 9" descr="The text found under the 'Language Link' heading translated into English, Simplified Chinese, Traditional Chinese, Croatian, Polish, Somali, Russian, Spanish, Turkish, Vietnamese and Arab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itle: LanguageLink interpreter advice - Description: This publication is about the bond loan application. If you have difficulty reading English, you can get help with this publication. The text contains information in English, Arabic, Simplified Chinese, Traditional Chinese, Croatian, Polish, Russian, Somali, Turkish and Vietnamese. Please contact your local office or call Language Link on (03) 9328 0799 for an interpreter."/>
                    <pic:cNvPicPr>
                      <a:picLocks noChangeAspect="1" noChangeArrowheads="1"/>
                    </pic:cNvPicPr>
                  </pic:nvPicPr>
                  <pic:blipFill>
                    <a:blip r:embed="rId17">
                      <a:extLst>
                        <a:ext uri="{28A0092B-C50C-407E-A947-70E740481C1C}">
                          <a14:useLocalDpi xmlns:a14="http://schemas.microsoft.com/office/drawing/2010/main" val="0"/>
                        </a:ext>
                      </a:extLst>
                    </a:blip>
                    <a:srcRect b="-55"/>
                    <a:stretch>
                      <a:fillRect/>
                    </a:stretch>
                  </pic:blipFill>
                  <pic:spPr bwMode="auto">
                    <a:xfrm>
                      <a:off x="0" y="0"/>
                      <a:ext cx="5103840" cy="5173941"/>
                    </a:xfrm>
                    <a:prstGeom prst="rect">
                      <a:avLst/>
                    </a:prstGeom>
                    <a:noFill/>
                    <a:ln>
                      <a:noFill/>
                    </a:ln>
                  </pic:spPr>
                </pic:pic>
              </a:graphicData>
            </a:graphic>
          </wp:inline>
        </w:drawing>
      </w:r>
    </w:p>
    <w:p w:rsidR="00AB6700" w:rsidRDefault="00AB6700" w:rsidP="00AB6700">
      <w:pPr>
        <w:pStyle w:val="DHHSbody"/>
      </w:pPr>
    </w:p>
    <w:p w:rsidR="00A445E7" w:rsidRPr="005650E0" w:rsidRDefault="00A445E7" w:rsidP="00A445E7">
      <w:pPr>
        <w:pStyle w:val="DHHSaccessibilitypara"/>
        <w:pBdr>
          <w:top w:val="single" w:sz="4" w:space="1" w:color="auto"/>
          <w:left w:val="single" w:sz="4" w:space="4" w:color="auto"/>
          <w:bottom w:val="single" w:sz="4" w:space="1" w:color="auto"/>
          <w:right w:val="single" w:sz="4" w:space="4" w:color="auto"/>
        </w:pBdr>
      </w:pPr>
      <w:r w:rsidRPr="005650E0">
        <w:t>To receive this publication in an accessible format phone</w:t>
      </w:r>
      <w:r>
        <w:t xml:space="preserve"> </w:t>
      </w:r>
      <w:r w:rsidRPr="00E16FE3">
        <w:t>1300 650 172</w:t>
      </w:r>
      <w:r>
        <w:t>,</w:t>
      </w:r>
      <w:r w:rsidRPr="005650E0">
        <w:t xml:space="preserve"> using the National Relay Service 13 36 77 if required</w:t>
      </w:r>
      <w:r>
        <w:t xml:space="preserve"> or </w:t>
      </w:r>
      <w:hyperlink r:id="rId18" w:history="1">
        <w:r w:rsidRPr="00E16FE3">
          <w:rPr>
            <w:rStyle w:val="Hyperlink"/>
          </w:rPr>
          <w:t>contact your local office</w:t>
        </w:r>
      </w:hyperlink>
      <w:r>
        <w:t xml:space="preserve"> &lt;http://www.housing.vic.gov.au/contact-a-housing-office&gt;.</w:t>
      </w:r>
    </w:p>
    <w:p w:rsidR="00A445E7" w:rsidRPr="00254F58" w:rsidRDefault="00A445E7" w:rsidP="00A445E7">
      <w:pPr>
        <w:pStyle w:val="DHHSbody"/>
        <w:pBdr>
          <w:top w:val="single" w:sz="4" w:space="1" w:color="auto"/>
          <w:left w:val="single" w:sz="4" w:space="4" w:color="auto"/>
          <w:bottom w:val="single" w:sz="4" w:space="1" w:color="auto"/>
          <w:right w:val="single" w:sz="4" w:space="4" w:color="auto"/>
        </w:pBdr>
      </w:pPr>
      <w:r w:rsidRPr="00254F58">
        <w:t>Authorised and published by the Victorian Governmen</w:t>
      </w:r>
      <w:r>
        <w:t>t, 1 Treasury Place, Melbourne.</w:t>
      </w:r>
    </w:p>
    <w:p w:rsidR="00A445E7" w:rsidRDefault="00A445E7" w:rsidP="00A445E7">
      <w:pPr>
        <w:pStyle w:val="DHHSbody"/>
        <w:pBdr>
          <w:top w:val="single" w:sz="4" w:space="1" w:color="auto"/>
          <w:left w:val="single" w:sz="4" w:space="4" w:color="auto"/>
          <w:bottom w:val="single" w:sz="4" w:space="1" w:color="auto"/>
          <w:right w:val="single" w:sz="4" w:space="4" w:color="auto"/>
        </w:pBdr>
      </w:pPr>
      <w:r w:rsidRPr="00254F58">
        <w:t xml:space="preserve">© State of </w:t>
      </w:r>
      <w:r>
        <w:t>Victoria, Department of Health and Human Services, November 2017.</w:t>
      </w:r>
    </w:p>
    <w:p w:rsidR="00A445E7" w:rsidRPr="00254F58" w:rsidRDefault="00A445E7" w:rsidP="00A445E7">
      <w:pPr>
        <w:pStyle w:val="DHHSbody"/>
        <w:pBdr>
          <w:top w:val="single" w:sz="4" w:space="1" w:color="auto"/>
          <w:left w:val="single" w:sz="4" w:space="4" w:color="auto"/>
          <w:bottom w:val="single" w:sz="4" w:space="1" w:color="auto"/>
          <w:right w:val="single" w:sz="4" w:space="4" w:color="auto"/>
        </w:pBdr>
        <w:spacing w:before="80" w:after="40" w:line="240" w:lineRule="auto"/>
      </w:pPr>
      <w:r w:rsidRPr="00254F58">
        <w:t>ISBN</w:t>
      </w:r>
      <w:r>
        <w:t>:</w:t>
      </w:r>
      <w:r w:rsidRPr="00F61A9F">
        <w:rPr>
          <w:color w:val="008950"/>
        </w:rPr>
        <w:t xml:space="preserve"> </w:t>
      </w:r>
      <w:r w:rsidRPr="00A445E7">
        <w:t>978-1-76069-131-8</w:t>
      </w:r>
    </w:p>
    <w:p w:rsidR="00A445E7" w:rsidRPr="00C11EAE" w:rsidRDefault="00A445E7" w:rsidP="00A445E7">
      <w:pPr>
        <w:pStyle w:val="DHHSbody"/>
        <w:pBdr>
          <w:top w:val="single" w:sz="4" w:space="1" w:color="auto"/>
          <w:left w:val="single" w:sz="4" w:space="4" w:color="auto"/>
          <w:bottom w:val="single" w:sz="4" w:space="1" w:color="auto"/>
          <w:right w:val="single" w:sz="4" w:space="4" w:color="auto"/>
        </w:pBdr>
      </w:pPr>
      <w:r w:rsidRPr="00C11EAE">
        <w:t>Available at</w:t>
      </w:r>
      <w:r>
        <w:t xml:space="preserve"> </w:t>
      </w:r>
      <w:hyperlink r:id="rId19" w:history="1">
        <w:r>
          <w:rPr>
            <w:rStyle w:val="Hyperlink"/>
          </w:rPr>
          <w:t>Housing.vic’s Applying for a movable unit page</w:t>
        </w:r>
      </w:hyperlink>
      <w:r w:rsidRPr="00D10BEE">
        <w:t xml:space="preserve"> &lt;</w:t>
      </w:r>
      <w:r w:rsidRPr="00A445E7">
        <w:t>http://housing.vic.gov.au/applying-movable-unit</w:t>
      </w:r>
      <w:r w:rsidRPr="00D10BEE">
        <w:t>&gt;</w:t>
      </w:r>
    </w:p>
    <w:p w:rsidR="00A445E7" w:rsidRPr="00906490" w:rsidRDefault="00A445E7" w:rsidP="00AB6700">
      <w:pPr>
        <w:pStyle w:val="DHHSbody"/>
      </w:pPr>
    </w:p>
    <w:sectPr w:rsidR="00A445E7" w:rsidRPr="00906490" w:rsidSect="00F01E5F">
      <w:type w:val="continuous"/>
      <w:pgSz w:w="11906" w:h="16838" w:code="9"/>
      <w:pgMar w:top="1418" w:right="851" w:bottom="1134" w:left="851" w:header="567" w:footer="510" w:gutter="0"/>
      <w:cols w:space="34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0010" w:rsidRDefault="00AC0010">
      <w:r>
        <w:separator/>
      </w:r>
    </w:p>
  </w:endnote>
  <w:endnote w:type="continuationSeparator" w:id="0">
    <w:p w:rsidR="00AC0010" w:rsidRDefault="00AC0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20002A87" w:usb1="00000000" w:usb2="00000000" w:usb3="00000000" w:csb0="000001FF" w:csb1="00000000"/>
  </w:font>
  <w:font w:name="Verdana">
    <w:panose1 w:val="020B0604030504040204"/>
    <w:charset w:val="00"/>
    <w:family w:val="swiss"/>
    <w:pitch w:val="variable"/>
    <w:sig w:usb0="A10006FF" w:usb1="4000205B" w:usb2="00000010" w:usb3="00000000" w:csb0="0000019F" w:csb1="00000000"/>
  </w:font>
  <w:font w:name="Lucida Grande">
    <w:altName w:val="Times New Roman"/>
    <w:charset w:val="00"/>
    <w:family w:val="auto"/>
    <w:pitch w:val="variable"/>
    <w:sig w:usb0="E1000AEF" w:usb1="5000A1FF" w:usb2="00000000" w:usb3="00000000" w:csb0="000001B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5E7" w:rsidRPr="00F65AA9" w:rsidRDefault="00A445E7" w:rsidP="0051568D">
    <w:pPr>
      <w:pStyle w:val="DHHSfooter"/>
    </w:pPr>
    <w:r>
      <w:rPr>
        <w:noProof/>
        <w:lang w:eastAsia="zh-CN"/>
      </w:rPr>
      <w:drawing>
        <wp:anchor distT="0" distB="0" distL="114300" distR="114300" simplePos="0" relativeHeight="251657728" behindDoc="0" locked="1" layoutInCell="0" allowOverlap="1">
          <wp:simplePos x="0" y="0"/>
          <wp:positionH relativeFrom="page">
            <wp:posOffset>0</wp:posOffset>
          </wp:positionH>
          <wp:positionV relativeFrom="page">
            <wp:posOffset>9901555</wp:posOffset>
          </wp:positionV>
          <wp:extent cx="7561580" cy="791210"/>
          <wp:effectExtent l="0" t="0" r="0" b="0"/>
          <wp:wrapNone/>
          <wp:docPr id="14" name="Picture 14" descr="Victoria State Government Department of Health and Human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ictoria State Government Department of Health and Human Servic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1580" cy="79121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5E7" w:rsidRPr="00A11421" w:rsidRDefault="00CF3371" w:rsidP="0051568D">
    <w:pPr>
      <w:pStyle w:val="DHHSfooter"/>
    </w:pPr>
    <w:r w:rsidRPr="00CF3371">
      <w:t>Guide to applying for a movable unit</w:t>
    </w:r>
    <w:r w:rsidR="00A445E7" w:rsidRPr="00A11421">
      <w:tab/>
    </w:r>
    <w:r w:rsidR="00A445E7" w:rsidRPr="00A11421">
      <w:fldChar w:fldCharType="begin"/>
    </w:r>
    <w:r w:rsidR="00A445E7" w:rsidRPr="00A11421">
      <w:instrText xml:space="preserve"> PAGE </w:instrText>
    </w:r>
    <w:r w:rsidR="00A445E7" w:rsidRPr="00A11421">
      <w:fldChar w:fldCharType="separate"/>
    </w:r>
    <w:r w:rsidR="0042497D">
      <w:rPr>
        <w:noProof/>
      </w:rPr>
      <w:t>2</w:t>
    </w:r>
    <w:r w:rsidR="00A445E7" w:rsidRPr="00A11421">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0010" w:rsidRDefault="00AC0010" w:rsidP="002862F1">
      <w:pPr>
        <w:spacing w:before="120"/>
      </w:pPr>
      <w:r>
        <w:separator/>
      </w:r>
    </w:p>
  </w:footnote>
  <w:footnote w:type="continuationSeparator" w:id="0">
    <w:p w:rsidR="00AC0010" w:rsidRDefault="00AC00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5E7" w:rsidRPr="0051568D" w:rsidRDefault="00A445E7" w:rsidP="0051568D">
    <w:pPr>
      <w:pStyle w:val="DHHS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06715"/>
    <w:multiLevelType w:val="multilevel"/>
    <w:tmpl w:val="8A86A6B0"/>
    <w:lvl w:ilvl="0">
      <w:start w:val="1"/>
      <w:numFmt w:val="bullet"/>
      <w:lvlText w:val=""/>
      <w:lvlJc w:val="left"/>
      <w:pPr>
        <w:ind w:left="284" w:hanging="284"/>
      </w:pPr>
      <w:rPr>
        <w:rFonts w:ascii="Symbol" w:hAnsi="Symbol" w:hint="default"/>
      </w:rPr>
    </w:lvl>
    <w:lvl w:ilvl="1">
      <w:start w:val="1"/>
      <w:numFmt w:val="bullet"/>
      <w:lvlRestart w:val="0"/>
      <w:lvlText w:val=""/>
      <w:lvlJc w:val="left"/>
      <w:pPr>
        <w:ind w:left="284" w:hanging="284"/>
      </w:pPr>
      <w:rPr>
        <w:rFonts w:ascii="Symbol" w:hAnsi="Symbol" w:hint="default"/>
      </w:rPr>
    </w:lvl>
    <w:lvl w:ilvl="2">
      <w:start w:val="1"/>
      <w:numFmt w:val="bullet"/>
      <w:lvlRestart w:val="0"/>
      <w:lvlText w:val="–"/>
      <w:lvlJc w:val="left"/>
      <w:pPr>
        <w:ind w:left="567" w:hanging="283"/>
      </w:pPr>
      <w:rPr>
        <w:rFonts w:hint="default"/>
      </w:rPr>
    </w:lvl>
    <w:lvl w:ilvl="3">
      <w:start w:val="1"/>
      <w:numFmt w:val="bullet"/>
      <w:lvlRestart w:val="0"/>
      <w:lvlText w:val="–"/>
      <w:lvlJc w:val="left"/>
      <w:pPr>
        <w:ind w:left="567" w:hanging="283"/>
      </w:pPr>
      <w:rPr>
        <w:rFonts w:hint="default"/>
      </w:rPr>
    </w:lvl>
    <w:lvl w:ilvl="4">
      <w:start w:val="1"/>
      <w:numFmt w:val="bullet"/>
      <w:lvlRestart w:val="0"/>
      <w:lvlText w:val=""/>
      <w:lvlJc w:val="left"/>
      <w:pPr>
        <w:ind w:left="680" w:hanging="283"/>
      </w:pPr>
      <w:rPr>
        <w:rFonts w:ascii="Symbol" w:hAnsi="Symbol" w:hint="default"/>
      </w:rPr>
    </w:lvl>
    <w:lvl w:ilvl="5">
      <w:start w:val="1"/>
      <w:numFmt w:val="bullet"/>
      <w:lvlRestart w:val="0"/>
      <w:lvlText w:val=""/>
      <w:lvlJc w:val="left"/>
      <w:pPr>
        <w:ind w:left="680" w:hanging="283"/>
      </w:pPr>
      <w:rPr>
        <w:rFonts w:ascii="Symbol" w:hAnsi="Symbol" w:hint="default"/>
      </w:rPr>
    </w:lvl>
    <w:lvl w:ilvl="6">
      <w:start w:val="1"/>
      <w:numFmt w:val="bullet"/>
      <w:lvlRestart w:val="0"/>
      <w:lvlText w:val=""/>
      <w:lvlJc w:val="left"/>
      <w:pPr>
        <w:ind w:left="227" w:hanging="227"/>
      </w:pPr>
      <w:rPr>
        <w:rFonts w:ascii="Symbol" w:hAnsi="Symbol"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1">
    <w:nsid w:val="01356B64"/>
    <w:multiLevelType w:val="multilevel"/>
    <w:tmpl w:val="577C881E"/>
    <w:lvl w:ilvl="0">
      <w:start w:val="1"/>
      <w:numFmt w:val="decimal"/>
      <w:lvlText w:val="%1."/>
      <w:lvlJc w:val="left"/>
      <w:pPr>
        <w:tabs>
          <w:tab w:val="num" w:pos="397"/>
        </w:tabs>
        <w:ind w:left="397" w:hanging="397"/>
      </w:pPr>
      <w:rPr>
        <w:rFonts w:hint="default"/>
      </w:rPr>
    </w:lvl>
    <w:lvl w:ilvl="1">
      <w:start w:val="1"/>
      <w:numFmt w:val="decimal"/>
      <w:lvlRestart w:val="0"/>
      <w:lvlText w:val="%2."/>
      <w:lvlJc w:val="left"/>
      <w:pPr>
        <w:tabs>
          <w:tab w:val="num" w:pos="794"/>
        </w:tabs>
        <w:ind w:left="794" w:hanging="397"/>
      </w:pPr>
      <w:rPr>
        <w:rFonts w:hint="default"/>
      </w:rPr>
    </w:lvl>
    <w:lvl w:ilvl="2">
      <w:start w:val="1"/>
      <w:numFmt w:val="lowerLetter"/>
      <w:lvlRestart w:val="0"/>
      <w:lvlText w:val="(%3)"/>
      <w:lvlJc w:val="left"/>
      <w:pPr>
        <w:tabs>
          <w:tab w:val="num" w:pos="397"/>
        </w:tabs>
        <w:ind w:left="397" w:hanging="397"/>
      </w:pPr>
      <w:rPr>
        <w:rFonts w:hint="default"/>
      </w:rPr>
    </w:lvl>
    <w:lvl w:ilvl="3">
      <w:start w:val="1"/>
      <w:numFmt w:val="lowerLetter"/>
      <w:lvlRestart w:val="0"/>
      <w:lvlText w:val="(%4)"/>
      <w:lvlJc w:val="left"/>
      <w:pPr>
        <w:tabs>
          <w:tab w:val="num" w:pos="794"/>
        </w:tabs>
        <w:ind w:left="794" w:hanging="397"/>
      </w:pPr>
      <w:rPr>
        <w:rFonts w:hint="default"/>
      </w:rPr>
    </w:lvl>
    <w:lvl w:ilvl="4">
      <w:start w:val="1"/>
      <w:numFmt w:val="lowerRoman"/>
      <w:lvlRestart w:val="0"/>
      <w:lvlText w:val="(%5)"/>
      <w:lvlJc w:val="left"/>
      <w:pPr>
        <w:tabs>
          <w:tab w:val="num" w:pos="397"/>
        </w:tabs>
        <w:ind w:left="397" w:hanging="397"/>
      </w:pPr>
      <w:rPr>
        <w:rFonts w:hint="default"/>
      </w:rPr>
    </w:lvl>
    <w:lvl w:ilvl="5">
      <w:start w:val="1"/>
      <w:numFmt w:val="lowerRoman"/>
      <w:lvlRestart w:val="0"/>
      <w:lvlText w:val="(%6)"/>
      <w:lvlJc w:val="left"/>
      <w:pPr>
        <w:tabs>
          <w:tab w:val="num" w:pos="794"/>
        </w:tabs>
        <w:ind w:left="794" w:hanging="397"/>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right"/>
      <w:pPr>
        <w:ind w:left="0" w:firstLine="0"/>
      </w:pPr>
      <w:rPr>
        <w:rFonts w:hint="default"/>
      </w:rPr>
    </w:lvl>
  </w:abstractNum>
  <w:abstractNum w:abstractNumId="2">
    <w:nsid w:val="0B8D43DB"/>
    <w:multiLevelType w:val="multilevel"/>
    <w:tmpl w:val="4B4E7622"/>
    <w:numStyleLink w:val="ZZNumbers"/>
  </w:abstractNum>
  <w:abstractNum w:abstractNumId="3">
    <w:nsid w:val="3C4303A5"/>
    <w:multiLevelType w:val="multilevel"/>
    <w:tmpl w:val="4B4E7622"/>
    <w:styleLink w:val="ZZNumbers"/>
    <w:lvl w:ilvl="0">
      <w:start w:val="1"/>
      <w:numFmt w:val="decimal"/>
      <w:pStyle w:val="DHHSnumberdigit"/>
      <w:lvlText w:val="%1."/>
      <w:lvlJc w:val="left"/>
      <w:pPr>
        <w:tabs>
          <w:tab w:val="num" w:pos="397"/>
        </w:tabs>
        <w:ind w:left="397" w:hanging="397"/>
      </w:pPr>
      <w:rPr>
        <w:rFonts w:hint="default"/>
      </w:rPr>
    </w:lvl>
    <w:lvl w:ilvl="1">
      <w:start w:val="1"/>
      <w:numFmt w:val="decimal"/>
      <w:lvlRestart w:val="0"/>
      <w:pStyle w:val="DHHSnumberdigitindent"/>
      <w:lvlText w:val="%2."/>
      <w:lvlJc w:val="left"/>
      <w:pPr>
        <w:tabs>
          <w:tab w:val="num" w:pos="794"/>
        </w:tabs>
        <w:ind w:left="794" w:hanging="397"/>
      </w:pPr>
      <w:rPr>
        <w:rFonts w:hint="default"/>
      </w:rPr>
    </w:lvl>
    <w:lvl w:ilvl="2">
      <w:start w:val="1"/>
      <w:numFmt w:val="lowerLetter"/>
      <w:lvlRestart w:val="0"/>
      <w:pStyle w:val="DHHSnumberloweralpha"/>
      <w:lvlText w:val="(%3)"/>
      <w:lvlJc w:val="left"/>
      <w:pPr>
        <w:tabs>
          <w:tab w:val="num" w:pos="397"/>
        </w:tabs>
        <w:ind w:left="397" w:hanging="397"/>
      </w:pPr>
      <w:rPr>
        <w:rFonts w:hint="default"/>
      </w:rPr>
    </w:lvl>
    <w:lvl w:ilvl="3">
      <w:start w:val="1"/>
      <w:numFmt w:val="lowerLetter"/>
      <w:lvlRestart w:val="0"/>
      <w:pStyle w:val="DHHSnumberloweralphaindent"/>
      <w:lvlText w:val="(%4)"/>
      <w:lvlJc w:val="left"/>
      <w:pPr>
        <w:tabs>
          <w:tab w:val="num" w:pos="794"/>
        </w:tabs>
        <w:ind w:left="794" w:hanging="397"/>
      </w:pPr>
      <w:rPr>
        <w:rFonts w:hint="default"/>
      </w:rPr>
    </w:lvl>
    <w:lvl w:ilvl="4">
      <w:start w:val="1"/>
      <w:numFmt w:val="lowerRoman"/>
      <w:lvlRestart w:val="0"/>
      <w:pStyle w:val="DHHSnumberlowerroman"/>
      <w:lvlText w:val="(%5)"/>
      <w:lvlJc w:val="left"/>
      <w:pPr>
        <w:tabs>
          <w:tab w:val="num" w:pos="397"/>
        </w:tabs>
        <w:ind w:left="397" w:hanging="397"/>
      </w:pPr>
      <w:rPr>
        <w:rFonts w:hint="default"/>
      </w:rPr>
    </w:lvl>
    <w:lvl w:ilvl="5">
      <w:start w:val="1"/>
      <w:numFmt w:val="lowerRoman"/>
      <w:lvlRestart w:val="0"/>
      <w:pStyle w:val="DHHSnumberlowerromanindent"/>
      <w:lvlText w:val="(%6)"/>
      <w:lvlJc w:val="left"/>
      <w:pPr>
        <w:tabs>
          <w:tab w:val="num" w:pos="794"/>
        </w:tabs>
        <w:ind w:left="794" w:hanging="397"/>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right"/>
      <w:pPr>
        <w:ind w:left="0" w:firstLine="0"/>
      </w:pPr>
      <w:rPr>
        <w:rFonts w:hint="default"/>
      </w:rPr>
    </w:lvl>
  </w:abstractNum>
  <w:abstractNum w:abstractNumId="4">
    <w:nsid w:val="52170AFC"/>
    <w:multiLevelType w:val="hybridMultilevel"/>
    <w:tmpl w:val="17D2347C"/>
    <w:lvl w:ilvl="0" w:tplc="597EC82A">
      <w:start w:val="1"/>
      <w:numFmt w:val="bullet"/>
      <w:lvlText w:val="o"/>
      <w:lvlJc w:val="left"/>
      <w:pPr>
        <w:ind w:left="1004" w:hanging="360"/>
      </w:pPr>
      <w:rPr>
        <w:rFonts w:ascii="Courier New" w:hAnsi="Courier New" w:cs="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54BA1E5A"/>
    <w:multiLevelType w:val="multilevel"/>
    <w:tmpl w:val="83C238FA"/>
    <w:styleLink w:val="ZZBullets"/>
    <w:lvl w:ilvl="0">
      <w:start w:val="1"/>
      <w:numFmt w:val="bullet"/>
      <w:pStyle w:val="DHHSbullet1"/>
      <w:lvlText w:val="•"/>
      <w:lvlJc w:val="left"/>
      <w:pPr>
        <w:ind w:left="284" w:hanging="284"/>
      </w:pPr>
      <w:rPr>
        <w:rFonts w:ascii="Calibri" w:hAnsi="Calibri" w:hint="default"/>
      </w:rPr>
    </w:lvl>
    <w:lvl w:ilvl="1">
      <w:start w:val="1"/>
      <w:numFmt w:val="bullet"/>
      <w:lvlRestart w:val="0"/>
      <w:pStyle w:val="DHHSbullet1lastline"/>
      <w:lvlText w:val="•"/>
      <w:lvlJc w:val="left"/>
      <w:pPr>
        <w:ind w:left="284" w:hanging="284"/>
      </w:pPr>
      <w:rPr>
        <w:rFonts w:ascii="Calibri" w:hAnsi="Calibri" w:hint="default"/>
      </w:rPr>
    </w:lvl>
    <w:lvl w:ilvl="2">
      <w:start w:val="1"/>
      <w:numFmt w:val="bullet"/>
      <w:lvlRestart w:val="0"/>
      <w:pStyle w:val="DHHSbullet2"/>
      <w:lvlText w:val="–"/>
      <w:lvlJc w:val="left"/>
      <w:pPr>
        <w:ind w:left="567" w:hanging="283"/>
      </w:pPr>
      <w:rPr>
        <w:rFonts w:ascii="Arial" w:hAnsi="Arial" w:hint="default"/>
      </w:rPr>
    </w:lvl>
    <w:lvl w:ilvl="3">
      <w:start w:val="1"/>
      <w:numFmt w:val="bullet"/>
      <w:lvlRestart w:val="0"/>
      <w:pStyle w:val="DHHSbullet2lastline"/>
      <w:lvlText w:val="–"/>
      <w:lvlJc w:val="left"/>
      <w:pPr>
        <w:ind w:left="567" w:hanging="283"/>
      </w:pPr>
      <w:rPr>
        <w:rFonts w:ascii="Arial" w:hAnsi="Arial" w:hint="default"/>
      </w:rPr>
    </w:lvl>
    <w:lvl w:ilvl="4">
      <w:start w:val="1"/>
      <w:numFmt w:val="bullet"/>
      <w:lvlRestart w:val="0"/>
      <w:pStyle w:val="DHHSbulletindent"/>
      <w:lvlText w:val="•"/>
      <w:lvlJc w:val="left"/>
      <w:pPr>
        <w:ind w:left="680" w:hanging="283"/>
      </w:pPr>
      <w:rPr>
        <w:rFonts w:ascii="Calibri" w:hAnsi="Calibri" w:hint="default"/>
      </w:rPr>
    </w:lvl>
    <w:lvl w:ilvl="5">
      <w:start w:val="1"/>
      <w:numFmt w:val="bullet"/>
      <w:lvlRestart w:val="0"/>
      <w:pStyle w:val="DHHSbulletindentlastline"/>
      <w:lvlText w:val="•"/>
      <w:lvlJc w:val="left"/>
      <w:pPr>
        <w:ind w:left="680" w:hanging="283"/>
      </w:pPr>
      <w:rPr>
        <w:rFonts w:ascii="Calibri" w:hAnsi="Calibri" w:hint="default"/>
      </w:rPr>
    </w:lvl>
    <w:lvl w:ilvl="6">
      <w:start w:val="1"/>
      <w:numFmt w:val="bullet"/>
      <w:lvlRestart w:val="0"/>
      <w:pStyle w:val="DHHStablebullet"/>
      <w:lvlText w:val="•"/>
      <w:lvlJc w:val="left"/>
      <w:pPr>
        <w:ind w:left="227" w:hanging="227"/>
      </w:pPr>
      <w:rPr>
        <w:rFonts w:ascii="Calibri" w:hAnsi="Calibri"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num w:numId="1">
    <w:abstractNumId w:val="0"/>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3"/>
  </w:num>
  <w:num w:numId="9">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drawingGridHorizontalSpacing w:val="181"/>
  <w:drawingGridVerticalSpacing w:val="181"/>
  <w:noPunctuationKerning/>
  <w:characterSpacingControl w:val="doNotCompress"/>
  <w:hdrShapeDefaults>
    <o:shapedefaults v:ext="edit" spidmax="4097"/>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6700"/>
    <w:rsid w:val="000072B6"/>
    <w:rsid w:val="0001021B"/>
    <w:rsid w:val="00011D89"/>
    <w:rsid w:val="00024D89"/>
    <w:rsid w:val="000250B6"/>
    <w:rsid w:val="00033D81"/>
    <w:rsid w:val="00041BF0"/>
    <w:rsid w:val="0004536B"/>
    <w:rsid w:val="00046B68"/>
    <w:rsid w:val="000527DD"/>
    <w:rsid w:val="000563D9"/>
    <w:rsid w:val="000578B2"/>
    <w:rsid w:val="00060959"/>
    <w:rsid w:val="000663CD"/>
    <w:rsid w:val="000733FE"/>
    <w:rsid w:val="00074219"/>
    <w:rsid w:val="00074ED5"/>
    <w:rsid w:val="0009113B"/>
    <w:rsid w:val="00094DA3"/>
    <w:rsid w:val="00096CD1"/>
    <w:rsid w:val="000A012C"/>
    <w:rsid w:val="000A0EB9"/>
    <w:rsid w:val="000A186C"/>
    <w:rsid w:val="000A6666"/>
    <w:rsid w:val="000B543D"/>
    <w:rsid w:val="000B5BF7"/>
    <w:rsid w:val="000B6BC8"/>
    <w:rsid w:val="000C42EA"/>
    <w:rsid w:val="000C4546"/>
    <w:rsid w:val="000D1242"/>
    <w:rsid w:val="000E3CC7"/>
    <w:rsid w:val="000E6BD4"/>
    <w:rsid w:val="000F1F1E"/>
    <w:rsid w:val="000F2259"/>
    <w:rsid w:val="0010392D"/>
    <w:rsid w:val="0010447F"/>
    <w:rsid w:val="00104FE3"/>
    <w:rsid w:val="00120BD3"/>
    <w:rsid w:val="00122FEA"/>
    <w:rsid w:val="001232BD"/>
    <w:rsid w:val="00124ED5"/>
    <w:rsid w:val="00134114"/>
    <w:rsid w:val="001447B3"/>
    <w:rsid w:val="00152073"/>
    <w:rsid w:val="00161939"/>
    <w:rsid w:val="00161AA0"/>
    <w:rsid w:val="00162093"/>
    <w:rsid w:val="001771DD"/>
    <w:rsid w:val="00177995"/>
    <w:rsid w:val="00177A8C"/>
    <w:rsid w:val="00186B33"/>
    <w:rsid w:val="00192F9D"/>
    <w:rsid w:val="00196EB8"/>
    <w:rsid w:val="00196EFB"/>
    <w:rsid w:val="001979FF"/>
    <w:rsid w:val="00197B17"/>
    <w:rsid w:val="001A3ACE"/>
    <w:rsid w:val="001C277E"/>
    <w:rsid w:val="001C2A72"/>
    <w:rsid w:val="001D0B75"/>
    <w:rsid w:val="001D3C09"/>
    <w:rsid w:val="001D44E8"/>
    <w:rsid w:val="001D60EC"/>
    <w:rsid w:val="001E44DF"/>
    <w:rsid w:val="001E68A5"/>
    <w:rsid w:val="001E6BB0"/>
    <w:rsid w:val="001F3826"/>
    <w:rsid w:val="001F6E46"/>
    <w:rsid w:val="001F7C91"/>
    <w:rsid w:val="00206463"/>
    <w:rsid w:val="00206F2F"/>
    <w:rsid w:val="0021053D"/>
    <w:rsid w:val="00210A92"/>
    <w:rsid w:val="00216C03"/>
    <w:rsid w:val="00220C04"/>
    <w:rsid w:val="0022278D"/>
    <w:rsid w:val="0022701F"/>
    <w:rsid w:val="002333F5"/>
    <w:rsid w:val="00233724"/>
    <w:rsid w:val="002432E1"/>
    <w:rsid w:val="00246207"/>
    <w:rsid w:val="00246C5E"/>
    <w:rsid w:val="00251343"/>
    <w:rsid w:val="00254F58"/>
    <w:rsid w:val="002620BC"/>
    <w:rsid w:val="00262802"/>
    <w:rsid w:val="00263A90"/>
    <w:rsid w:val="0026408B"/>
    <w:rsid w:val="00267C3E"/>
    <w:rsid w:val="002709BB"/>
    <w:rsid w:val="002763B3"/>
    <w:rsid w:val="002802E3"/>
    <w:rsid w:val="0028213D"/>
    <w:rsid w:val="002862F1"/>
    <w:rsid w:val="00291373"/>
    <w:rsid w:val="0029597D"/>
    <w:rsid w:val="002962C3"/>
    <w:rsid w:val="0029752B"/>
    <w:rsid w:val="002A483C"/>
    <w:rsid w:val="002B1729"/>
    <w:rsid w:val="002B36C7"/>
    <w:rsid w:val="002B4DD4"/>
    <w:rsid w:val="002B5277"/>
    <w:rsid w:val="002B5375"/>
    <w:rsid w:val="002B77C1"/>
    <w:rsid w:val="002C2728"/>
    <w:rsid w:val="002D5006"/>
    <w:rsid w:val="002E01D0"/>
    <w:rsid w:val="002E161D"/>
    <w:rsid w:val="002E3100"/>
    <w:rsid w:val="002E6C95"/>
    <w:rsid w:val="002E7C36"/>
    <w:rsid w:val="002F5F31"/>
    <w:rsid w:val="002F5F46"/>
    <w:rsid w:val="00302216"/>
    <w:rsid w:val="00303E53"/>
    <w:rsid w:val="00306E5F"/>
    <w:rsid w:val="00307E14"/>
    <w:rsid w:val="00314054"/>
    <w:rsid w:val="00316F27"/>
    <w:rsid w:val="00327870"/>
    <w:rsid w:val="0033259D"/>
    <w:rsid w:val="003406C6"/>
    <w:rsid w:val="003418CC"/>
    <w:rsid w:val="003459BD"/>
    <w:rsid w:val="00350D38"/>
    <w:rsid w:val="00351B36"/>
    <w:rsid w:val="00357B4E"/>
    <w:rsid w:val="003744CF"/>
    <w:rsid w:val="00374717"/>
    <w:rsid w:val="0037676C"/>
    <w:rsid w:val="003829E5"/>
    <w:rsid w:val="003956CC"/>
    <w:rsid w:val="00395C9A"/>
    <w:rsid w:val="003A6B67"/>
    <w:rsid w:val="003B15E6"/>
    <w:rsid w:val="003C2045"/>
    <w:rsid w:val="003C43A1"/>
    <w:rsid w:val="003C4FC0"/>
    <w:rsid w:val="003C55F4"/>
    <w:rsid w:val="003C7A3F"/>
    <w:rsid w:val="003D2766"/>
    <w:rsid w:val="003D3E8F"/>
    <w:rsid w:val="003D6475"/>
    <w:rsid w:val="003F0445"/>
    <w:rsid w:val="003F0CF0"/>
    <w:rsid w:val="003F14B1"/>
    <w:rsid w:val="003F3289"/>
    <w:rsid w:val="00401FCF"/>
    <w:rsid w:val="00406285"/>
    <w:rsid w:val="004148F9"/>
    <w:rsid w:val="0042084E"/>
    <w:rsid w:val="00421EEF"/>
    <w:rsid w:val="0042497D"/>
    <w:rsid w:val="00424D65"/>
    <w:rsid w:val="00442C6C"/>
    <w:rsid w:val="00443CBE"/>
    <w:rsid w:val="00443E8A"/>
    <w:rsid w:val="004441BC"/>
    <w:rsid w:val="004468B4"/>
    <w:rsid w:val="0045230A"/>
    <w:rsid w:val="00457337"/>
    <w:rsid w:val="0047372D"/>
    <w:rsid w:val="004743DD"/>
    <w:rsid w:val="00474CEA"/>
    <w:rsid w:val="00483968"/>
    <w:rsid w:val="00484F86"/>
    <w:rsid w:val="00490746"/>
    <w:rsid w:val="00490852"/>
    <w:rsid w:val="00492F30"/>
    <w:rsid w:val="004946F4"/>
    <w:rsid w:val="0049487E"/>
    <w:rsid w:val="004A160D"/>
    <w:rsid w:val="004A3E81"/>
    <w:rsid w:val="004A5C62"/>
    <w:rsid w:val="004A707D"/>
    <w:rsid w:val="004C6EEE"/>
    <w:rsid w:val="004C702B"/>
    <w:rsid w:val="004D016B"/>
    <w:rsid w:val="004D1B22"/>
    <w:rsid w:val="004D36F2"/>
    <w:rsid w:val="004E138F"/>
    <w:rsid w:val="004E4649"/>
    <w:rsid w:val="004E5C2B"/>
    <w:rsid w:val="004F00DD"/>
    <w:rsid w:val="004F2133"/>
    <w:rsid w:val="004F55F1"/>
    <w:rsid w:val="004F6936"/>
    <w:rsid w:val="00503DC6"/>
    <w:rsid w:val="00506F5D"/>
    <w:rsid w:val="005126D0"/>
    <w:rsid w:val="0051568D"/>
    <w:rsid w:val="00526C15"/>
    <w:rsid w:val="00536499"/>
    <w:rsid w:val="00543903"/>
    <w:rsid w:val="00543F11"/>
    <w:rsid w:val="00547A95"/>
    <w:rsid w:val="00572031"/>
    <w:rsid w:val="005724C8"/>
    <w:rsid w:val="00576E84"/>
    <w:rsid w:val="00582B8C"/>
    <w:rsid w:val="0058757E"/>
    <w:rsid w:val="00596A4B"/>
    <w:rsid w:val="00597507"/>
    <w:rsid w:val="005B21B6"/>
    <w:rsid w:val="005B3A08"/>
    <w:rsid w:val="005B7A63"/>
    <w:rsid w:val="005C0955"/>
    <w:rsid w:val="005C49DA"/>
    <w:rsid w:val="005C50F3"/>
    <w:rsid w:val="005C5D91"/>
    <w:rsid w:val="005D07B8"/>
    <w:rsid w:val="005D6597"/>
    <w:rsid w:val="005E14E7"/>
    <w:rsid w:val="005E26A3"/>
    <w:rsid w:val="005E447E"/>
    <w:rsid w:val="005F0775"/>
    <w:rsid w:val="005F0CF5"/>
    <w:rsid w:val="005F21EB"/>
    <w:rsid w:val="00605908"/>
    <w:rsid w:val="00610D7C"/>
    <w:rsid w:val="00613414"/>
    <w:rsid w:val="0062408D"/>
    <w:rsid w:val="006240CC"/>
    <w:rsid w:val="00627DA7"/>
    <w:rsid w:val="006358B4"/>
    <w:rsid w:val="006419AA"/>
    <w:rsid w:val="00644B7E"/>
    <w:rsid w:val="006454E6"/>
    <w:rsid w:val="00646A68"/>
    <w:rsid w:val="0065092E"/>
    <w:rsid w:val="006557A7"/>
    <w:rsid w:val="00656290"/>
    <w:rsid w:val="006621D7"/>
    <w:rsid w:val="0066302A"/>
    <w:rsid w:val="00670597"/>
    <w:rsid w:val="006706D0"/>
    <w:rsid w:val="00677574"/>
    <w:rsid w:val="0068454C"/>
    <w:rsid w:val="00691B62"/>
    <w:rsid w:val="006933B5"/>
    <w:rsid w:val="00693D14"/>
    <w:rsid w:val="006A18C2"/>
    <w:rsid w:val="006B077C"/>
    <w:rsid w:val="006B6803"/>
    <w:rsid w:val="006D2A3F"/>
    <w:rsid w:val="006D2FBC"/>
    <w:rsid w:val="006E138B"/>
    <w:rsid w:val="006F1FDC"/>
    <w:rsid w:val="007013EF"/>
    <w:rsid w:val="007173CA"/>
    <w:rsid w:val="007216AA"/>
    <w:rsid w:val="00721AB5"/>
    <w:rsid w:val="00721DEF"/>
    <w:rsid w:val="00724A43"/>
    <w:rsid w:val="007346E4"/>
    <w:rsid w:val="00740F22"/>
    <w:rsid w:val="00741F1A"/>
    <w:rsid w:val="007450F8"/>
    <w:rsid w:val="0074696E"/>
    <w:rsid w:val="00750135"/>
    <w:rsid w:val="00750EC2"/>
    <w:rsid w:val="00752B28"/>
    <w:rsid w:val="00754E36"/>
    <w:rsid w:val="00763139"/>
    <w:rsid w:val="00770F37"/>
    <w:rsid w:val="007711A0"/>
    <w:rsid w:val="00772D5E"/>
    <w:rsid w:val="00776928"/>
    <w:rsid w:val="00785677"/>
    <w:rsid w:val="00786F16"/>
    <w:rsid w:val="00796E20"/>
    <w:rsid w:val="00797C32"/>
    <w:rsid w:val="007B0914"/>
    <w:rsid w:val="007B1374"/>
    <w:rsid w:val="007B589F"/>
    <w:rsid w:val="007B6186"/>
    <w:rsid w:val="007B73BC"/>
    <w:rsid w:val="007C20B9"/>
    <w:rsid w:val="007C7301"/>
    <w:rsid w:val="007C7859"/>
    <w:rsid w:val="007D2BDE"/>
    <w:rsid w:val="007D2FB6"/>
    <w:rsid w:val="007D6B5C"/>
    <w:rsid w:val="007D6E2D"/>
    <w:rsid w:val="007E0DE2"/>
    <w:rsid w:val="007E3B98"/>
    <w:rsid w:val="007F31B6"/>
    <w:rsid w:val="007F546C"/>
    <w:rsid w:val="007F625F"/>
    <w:rsid w:val="007F665E"/>
    <w:rsid w:val="00800412"/>
    <w:rsid w:val="0080587B"/>
    <w:rsid w:val="00806468"/>
    <w:rsid w:val="008155F0"/>
    <w:rsid w:val="00816735"/>
    <w:rsid w:val="00820141"/>
    <w:rsid w:val="00820E0C"/>
    <w:rsid w:val="008338A2"/>
    <w:rsid w:val="00841AA9"/>
    <w:rsid w:val="00853EE4"/>
    <w:rsid w:val="00855535"/>
    <w:rsid w:val="00861B51"/>
    <w:rsid w:val="0086255E"/>
    <w:rsid w:val="008633F0"/>
    <w:rsid w:val="00867D9D"/>
    <w:rsid w:val="00872E0A"/>
    <w:rsid w:val="00875285"/>
    <w:rsid w:val="00884B62"/>
    <w:rsid w:val="0088529C"/>
    <w:rsid w:val="00887903"/>
    <w:rsid w:val="0089270A"/>
    <w:rsid w:val="00893AF6"/>
    <w:rsid w:val="00894BC4"/>
    <w:rsid w:val="008A5B32"/>
    <w:rsid w:val="008B2EE4"/>
    <w:rsid w:val="008B4D3D"/>
    <w:rsid w:val="008B57C7"/>
    <w:rsid w:val="008C2F92"/>
    <w:rsid w:val="008D2846"/>
    <w:rsid w:val="008D4236"/>
    <w:rsid w:val="008D462F"/>
    <w:rsid w:val="008D6DCF"/>
    <w:rsid w:val="008E4376"/>
    <w:rsid w:val="008E7A0A"/>
    <w:rsid w:val="00900719"/>
    <w:rsid w:val="009017AC"/>
    <w:rsid w:val="00904A1C"/>
    <w:rsid w:val="00905030"/>
    <w:rsid w:val="00906490"/>
    <w:rsid w:val="009111B2"/>
    <w:rsid w:val="00924AE1"/>
    <w:rsid w:val="009269B1"/>
    <w:rsid w:val="0092724D"/>
    <w:rsid w:val="00937BD9"/>
    <w:rsid w:val="00950E2C"/>
    <w:rsid w:val="00951D50"/>
    <w:rsid w:val="009525EB"/>
    <w:rsid w:val="00954874"/>
    <w:rsid w:val="00961400"/>
    <w:rsid w:val="00963646"/>
    <w:rsid w:val="009853E1"/>
    <w:rsid w:val="00986E6B"/>
    <w:rsid w:val="00991769"/>
    <w:rsid w:val="00994386"/>
    <w:rsid w:val="009A13D8"/>
    <w:rsid w:val="009A279E"/>
    <w:rsid w:val="009B0A6F"/>
    <w:rsid w:val="009B0A94"/>
    <w:rsid w:val="009B59E9"/>
    <w:rsid w:val="009B70AA"/>
    <w:rsid w:val="009C7A7E"/>
    <w:rsid w:val="009D02E8"/>
    <w:rsid w:val="009D51D0"/>
    <w:rsid w:val="009D70A4"/>
    <w:rsid w:val="009E08D1"/>
    <w:rsid w:val="009E1B95"/>
    <w:rsid w:val="009E496F"/>
    <w:rsid w:val="009E4B0D"/>
    <w:rsid w:val="009E7F92"/>
    <w:rsid w:val="009F02A3"/>
    <w:rsid w:val="009F2F27"/>
    <w:rsid w:val="009F34AA"/>
    <w:rsid w:val="009F6BCB"/>
    <w:rsid w:val="009F7B78"/>
    <w:rsid w:val="00A0057A"/>
    <w:rsid w:val="00A11421"/>
    <w:rsid w:val="00A157B1"/>
    <w:rsid w:val="00A22229"/>
    <w:rsid w:val="00A36546"/>
    <w:rsid w:val="00A445E7"/>
    <w:rsid w:val="00A44882"/>
    <w:rsid w:val="00A54715"/>
    <w:rsid w:val="00A6061C"/>
    <w:rsid w:val="00A62D44"/>
    <w:rsid w:val="00A632AB"/>
    <w:rsid w:val="00A67263"/>
    <w:rsid w:val="00A7161C"/>
    <w:rsid w:val="00A77AA3"/>
    <w:rsid w:val="00A854EB"/>
    <w:rsid w:val="00A872E5"/>
    <w:rsid w:val="00A91406"/>
    <w:rsid w:val="00A96E65"/>
    <w:rsid w:val="00A97C72"/>
    <w:rsid w:val="00AA63D4"/>
    <w:rsid w:val="00AB06E8"/>
    <w:rsid w:val="00AB1CD3"/>
    <w:rsid w:val="00AB352F"/>
    <w:rsid w:val="00AB6700"/>
    <w:rsid w:val="00AC0010"/>
    <w:rsid w:val="00AC274B"/>
    <w:rsid w:val="00AC4764"/>
    <w:rsid w:val="00AC6D36"/>
    <w:rsid w:val="00AD0CBA"/>
    <w:rsid w:val="00AD26E2"/>
    <w:rsid w:val="00AD784C"/>
    <w:rsid w:val="00AE126A"/>
    <w:rsid w:val="00AE3005"/>
    <w:rsid w:val="00AE3BD5"/>
    <w:rsid w:val="00AE59A0"/>
    <w:rsid w:val="00AF0C57"/>
    <w:rsid w:val="00AF26F3"/>
    <w:rsid w:val="00AF5F04"/>
    <w:rsid w:val="00B00672"/>
    <w:rsid w:val="00B01B4D"/>
    <w:rsid w:val="00B06571"/>
    <w:rsid w:val="00B068BA"/>
    <w:rsid w:val="00B13851"/>
    <w:rsid w:val="00B13B1C"/>
    <w:rsid w:val="00B22291"/>
    <w:rsid w:val="00B23F9A"/>
    <w:rsid w:val="00B2417B"/>
    <w:rsid w:val="00B24E6F"/>
    <w:rsid w:val="00B26CB5"/>
    <w:rsid w:val="00B2752E"/>
    <w:rsid w:val="00B307CC"/>
    <w:rsid w:val="00B326B7"/>
    <w:rsid w:val="00B431E8"/>
    <w:rsid w:val="00B45141"/>
    <w:rsid w:val="00B5273A"/>
    <w:rsid w:val="00B57329"/>
    <w:rsid w:val="00B62B50"/>
    <w:rsid w:val="00B635B7"/>
    <w:rsid w:val="00B63AE8"/>
    <w:rsid w:val="00B65950"/>
    <w:rsid w:val="00B66D83"/>
    <w:rsid w:val="00B672C0"/>
    <w:rsid w:val="00B75646"/>
    <w:rsid w:val="00B90729"/>
    <w:rsid w:val="00B907DA"/>
    <w:rsid w:val="00B950BC"/>
    <w:rsid w:val="00B9714C"/>
    <w:rsid w:val="00BA3F8D"/>
    <w:rsid w:val="00BB7A10"/>
    <w:rsid w:val="00BC7468"/>
    <w:rsid w:val="00BC7D4F"/>
    <w:rsid w:val="00BC7ED7"/>
    <w:rsid w:val="00BD2850"/>
    <w:rsid w:val="00BE28D2"/>
    <w:rsid w:val="00BE4A64"/>
    <w:rsid w:val="00BF7F58"/>
    <w:rsid w:val="00C01381"/>
    <w:rsid w:val="00C079B8"/>
    <w:rsid w:val="00C123EA"/>
    <w:rsid w:val="00C12A49"/>
    <w:rsid w:val="00C133EE"/>
    <w:rsid w:val="00C27DE9"/>
    <w:rsid w:val="00C33388"/>
    <w:rsid w:val="00C35484"/>
    <w:rsid w:val="00C4173A"/>
    <w:rsid w:val="00C602FF"/>
    <w:rsid w:val="00C61174"/>
    <w:rsid w:val="00C6148F"/>
    <w:rsid w:val="00C62F7A"/>
    <w:rsid w:val="00C63B9C"/>
    <w:rsid w:val="00C6682F"/>
    <w:rsid w:val="00C7275E"/>
    <w:rsid w:val="00C74C5D"/>
    <w:rsid w:val="00C863C4"/>
    <w:rsid w:val="00C93C3E"/>
    <w:rsid w:val="00CA12E3"/>
    <w:rsid w:val="00CA6611"/>
    <w:rsid w:val="00CA6AE6"/>
    <w:rsid w:val="00CA782F"/>
    <w:rsid w:val="00CB3285"/>
    <w:rsid w:val="00CC0C72"/>
    <w:rsid w:val="00CC2BFD"/>
    <w:rsid w:val="00CD3476"/>
    <w:rsid w:val="00CD64DF"/>
    <w:rsid w:val="00CF2F50"/>
    <w:rsid w:val="00CF3371"/>
    <w:rsid w:val="00D02919"/>
    <w:rsid w:val="00D04C61"/>
    <w:rsid w:val="00D05B8D"/>
    <w:rsid w:val="00D065A2"/>
    <w:rsid w:val="00D07F00"/>
    <w:rsid w:val="00D17B72"/>
    <w:rsid w:val="00D3185C"/>
    <w:rsid w:val="00D33E72"/>
    <w:rsid w:val="00D35BD6"/>
    <w:rsid w:val="00D361B5"/>
    <w:rsid w:val="00D411A2"/>
    <w:rsid w:val="00D4606D"/>
    <w:rsid w:val="00D50B9C"/>
    <w:rsid w:val="00D52D73"/>
    <w:rsid w:val="00D52E58"/>
    <w:rsid w:val="00D714CC"/>
    <w:rsid w:val="00D75EA7"/>
    <w:rsid w:val="00D81F21"/>
    <w:rsid w:val="00D95470"/>
    <w:rsid w:val="00DA0AEC"/>
    <w:rsid w:val="00DA2619"/>
    <w:rsid w:val="00DA4239"/>
    <w:rsid w:val="00DB0B61"/>
    <w:rsid w:val="00DC090B"/>
    <w:rsid w:val="00DC1679"/>
    <w:rsid w:val="00DC2CF1"/>
    <w:rsid w:val="00DC4FCF"/>
    <w:rsid w:val="00DC50E0"/>
    <w:rsid w:val="00DC6386"/>
    <w:rsid w:val="00DD1130"/>
    <w:rsid w:val="00DD1951"/>
    <w:rsid w:val="00DD6628"/>
    <w:rsid w:val="00DE3250"/>
    <w:rsid w:val="00DE6028"/>
    <w:rsid w:val="00DE78A3"/>
    <w:rsid w:val="00DF1A71"/>
    <w:rsid w:val="00DF3A5C"/>
    <w:rsid w:val="00DF68C7"/>
    <w:rsid w:val="00DF731A"/>
    <w:rsid w:val="00E170DC"/>
    <w:rsid w:val="00E26818"/>
    <w:rsid w:val="00E27FFC"/>
    <w:rsid w:val="00E30B15"/>
    <w:rsid w:val="00E40181"/>
    <w:rsid w:val="00E56A01"/>
    <w:rsid w:val="00E629A1"/>
    <w:rsid w:val="00E6794C"/>
    <w:rsid w:val="00E71591"/>
    <w:rsid w:val="00E82C55"/>
    <w:rsid w:val="00E92AC3"/>
    <w:rsid w:val="00EB00E0"/>
    <w:rsid w:val="00EC059F"/>
    <w:rsid w:val="00EC1F24"/>
    <w:rsid w:val="00EC22F6"/>
    <w:rsid w:val="00ED5B9B"/>
    <w:rsid w:val="00ED6BAD"/>
    <w:rsid w:val="00ED7447"/>
    <w:rsid w:val="00EE1488"/>
    <w:rsid w:val="00EE4D5D"/>
    <w:rsid w:val="00EE5131"/>
    <w:rsid w:val="00EF109B"/>
    <w:rsid w:val="00EF36AF"/>
    <w:rsid w:val="00F00F9C"/>
    <w:rsid w:val="00F01E5F"/>
    <w:rsid w:val="00F02ABA"/>
    <w:rsid w:val="00F0437A"/>
    <w:rsid w:val="00F11037"/>
    <w:rsid w:val="00F16F1B"/>
    <w:rsid w:val="00F250A9"/>
    <w:rsid w:val="00F30FF4"/>
    <w:rsid w:val="00F3122E"/>
    <w:rsid w:val="00F331AD"/>
    <w:rsid w:val="00F35287"/>
    <w:rsid w:val="00F43A37"/>
    <w:rsid w:val="00F4641B"/>
    <w:rsid w:val="00F46EB8"/>
    <w:rsid w:val="00F511E4"/>
    <w:rsid w:val="00F52D09"/>
    <w:rsid w:val="00F52E08"/>
    <w:rsid w:val="00F55B21"/>
    <w:rsid w:val="00F56EF6"/>
    <w:rsid w:val="00F61A9F"/>
    <w:rsid w:val="00F64696"/>
    <w:rsid w:val="00F65AA9"/>
    <w:rsid w:val="00F6768F"/>
    <w:rsid w:val="00F72C2C"/>
    <w:rsid w:val="00F76CAB"/>
    <w:rsid w:val="00F772C6"/>
    <w:rsid w:val="00F815B5"/>
    <w:rsid w:val="00F85195"/>
    <w:rsid w:val="00F938BA"/>
    <w:rsid w:val="00FA2C46"/>
    <w:rsid w:val="00FA3525"/>
    <w:rsid w:val="00FB4769"/>
    <w:rsid w:val="00FB4CDA"/>
    <w:rsid w:val="00FC0F81"/>
    <w:rsid w:val="00FC395C"/>
    <w:rsid w:val="00FD3766"/>
    <w:rsid w:val="00FD47C4"/>
    <w:rsid w:val="00FE2DCF"/>
    <w:rsid w:val="00FF2FCE"/>
    <w:rsid w:val="00FF4F7D"/>
    <w:rsid w:val="00FF6D9D"/>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zh-CN" w:bidi="ar-SA"/>
      </w:rPr>
    </w:rPrDefault>
    <w:pPrDefault/>
  </w:docDefaults>
  <w:latentStyles w:defLockedState="0" w:defUIPriority="99" w:defSemiHidden="1" w:defUnhideWhenUsed="1" w:defQFormat="0" w:count="267">
    <w:lsdException w:name="Normal" w:semiHidden="0" w:uiPriority="11" w:unhideWhenUsed="0"/>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8"/>
    <w:lsdException w:name="caption" w:uiPriority="35" w:qFormat="1"/>
    <w:lsdException w:name="footnote reference" w:uiPriority="8"/>
    <w:lsdException w:name="Title" w:uiPriority="10" w:unhideWhenUsed="0" w:qFormat="1"/>
    <w:lsdException w:name="Default Paragraph Font" w:uiPriority="1"/>
    <w:lsdException w:name="Subtitle" w:uiPriority="11" w:unhideWhenUsed="0" w:qFormat="1"/>
    <w:lsdException w:name="FollowedHyperlink" w:semiHidden="0" w:unhideWhenUsed="0"/>
    <w:lsdException w:name="Strong" w:semiHidden="0" w:uiPriority="22" w:unhideWhenUsed="0" w:qFormat="1"/>
    <w:lsdException w:name="Emphasis" w:semiHidden="0" w:uiPriority="20" w:unhideWhenUsed="0"/>
    <w:lsdException w:name="Table Grid" w:semiHidden="0" w:uiPriority="59" w:unhideWhenUsed="0"/>
    <w:lsdException w:name="No Spacing"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uiPriority="72" w:unhideWhenUsed="0" w:qFormat="1"/>
    <w:lsdException w:name="Quote" w:uiPriority="73" w:unhideWhenUsed="0" w:qFormat="1"/>
    <w:lsdException w:name="Intense Quote"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uiPriority="65" w:unhideWhenUsed="0" w:qFormat="1"/>
    <w:lsdException w:name="Intense Emphasis" w:uiPriority="66" w:unhideWhenUsed="0" w:qFormat="1"/>
    <w:lsdException w:name="Subtle Reference" w:uiPriority="67" w:unhideWhenUsed="0" w:qFormat="1"/>
    <w:lsdException w:name="Intense Reference" w:uiPriority="68" w:unhideWhenUsed="0" w:qFormat="1"/>
    <w:lsdException w:name="Book Title" w:uiPriority="69" w:unhideWhenUsed="0" w:qFormat="1"/>
    <w:lsdException w:name="Bibliography" w:uiPriority="70" w:unhideWhenUsed="0"/>
    <w:lsdException w:name="TOC Heading" w:uiPriority="71" w:qFormat="1"/>
  </w:latentStyles>
  <w:style w:type="paragraph" w:default="1" w:styleId="Normal">
    <w:name w:val="Normal"/>
    <w:uiPriority w:val="11"/>
    <w:rsid w:val="00AB6700"/>
    <w:rPr>
      <w:rFonts w:ascii="Cambria" w:hAnsi="Cambria"/>
      <w:lang w:eastAsia="en-US"/>
    </w:rPr>
  </w:style>
  <w:style w:type="paragraph" w:styleId="Heading1">
    <w:name w:val="heading 1"/>
    <w:next w:val="DHHSbody"/>
    <w:link w:val="Heading1Char"/>
    <w:uiPriority w:val="1"/>
    <w:qFormat/>
    <w:rsid w:val="00134114"/>
    <w:pPr>
      <w:keepNext/>
      <w:keepLines/>
      <w:spacing w:before="320" w:after="200" w:line="440" w:lineRule="atLeast"/>
      <w:outlineLvl w:val="0"/>
    </w:pPr>
    <w:rPr>
      <w:rFonts w:ascii="Arial" w:eastAsia="MS Gothic" w:hAnsi="Arial" w:cs="Arial"/>
      <w:bCs/>
      <w:color w:val="007B4B"/>
      <w:kern w:val="32"/>
      <w:sz w:val="36"/>
      <w:szCs w:val="40"/>
      <w:lang w:eastAsia="en-US"/>
    </w:rPr>
  </w:style>
  <w:style w:type="paragraph" w:styleId="Heading2">
    <w:name w:val="heading 2"/>
    <w:next w:val="DHHSbody"/>
    <w:link w:val="Heading2Char"/>
    <w:uiPriority w:val="1"/>
    <w:qFormat/>
    <w:rsid w:val="00DF3A5C"/>
    <w:pPr>
      <w:keepNext/>
      <w:keepLines/>
      <w:spacing w:before="240" w:after="90" w:line="320" w:lineRule="atLeast"/>
      <w:outlineLvl w:val="1"/>
    </w:pPr>
    <w:rPr>
      <w:rFonts w:ascii="Arial" w:hAnsi="Arial"/>
      <w:b/>
      <w:color w:val="007B4B"/>
      <w:sz w:val="28"/>
      <w:szCs w:val="28"/>
      <w:lang w:eastAsia="en-US"/>
    </w:rPr>
  </w:style>
  <w:style w:type="paragraph" w:styleId="Heading3">
    <w:name w:val="heading 3"/>
    <w:next w:val="DHHSbody"/>
    <w:link w:val="Heading3Char"/>
    <w:uiPriority w:val="1"/>
    <w:qFormat/>
    <w:rsid w:val="00152073"/>
    <w:pPr>
      <w:keepNext/>
      <w:keepLines/>
      <w:spacing w:before="280" w:after="120" w:line="280" w:lineRule="atLeast"/>
      <w:outlineLvl w:val="2"/>
    </w:pPr>
    <w:rPr>
      <w:rFonts w:ascii="Arial" w:eastAsia="MS Gothic" w:hAnsi="Arial"/>
      <w:b/>
      <w:bCs/>
      <w:sz w:val="24"/>
      <w:szCs w:val="26"/>
      <w:lang w:eastAsia="en-US"/>
    </w:rPr>
  </w:style>
  <w:style w:type="paragraph" w:styleId="Heading4">
    <w:name w:val="heading 4"/>
    <w:next w:val="DHHSbody"/>
    <w:link w:val="Heading4Char"/>
    <w:uiPriority w:val="1"/>
    <w:qFormat/>
    <w:rsid w:val="00152073"/>
    <w:pPr>
      <w:keepNext/>
      <w:keepLines/>
      <w:spacing w:before="240" w:after="120" w:line="240" w:lineRule="atLeast"/>
      <w:outlineLvl w:val="3"/>
    </w:pPr>
    <w:rPr>
      <w:rFonts w:ascii="Arial" w:eastAsia="MS Mincho" w:hAnsi="Arial"/>
      <w:b/>
      <w:bCs/>
      <w:lang w:eastAsia="en-US"/>
    </w:rPr>
  </w:style>
  <w:style w:type="paragraph" w:styleId="Heading5">
    <w:name w:val="heading 5"/>
    <w:basedOn w:val="Normal"/>
    <w:next w:val="Normal"/>
    <w:link w:val="Heading5Char"/>
    <w:uiPriority w:val="9"/>
    <w:semiHidden/>
    <w:qFormat/>
    <w:rsid w:val="003744CF"/>
    <w:pPr>
      <w:spacing w:before="240" w:after="60"/>
      <w:outlineLvl w:val="4"/>
    </w:pPr>
    <w:rPr>
      <w:rFonts w:eastAsia="MS Mincho"/>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HHSbody">
    <w:name w:val="DHHS body"/>
    <w:link w:val="DHHSbodyChar"/>
    <w:qFormat/>
    <w:rsid w:val="00DE6028"/>
    <w:pPr>
      <w:spacing w:after="120" w:line="270" w:lineRule="atLeast"/>
    </w:pPr>
    <w:rPr>
      <w:rFonts w:ascii="Arial" w:eastAsia="Times" w:hAnsi="Arial"/>
      <w:lang w:eastAsia="en-US"/>
    </w:rPr>
  </w:style>
  <w:style w:type="character" w:customStyle="1" w:styleId="Heading1Char">
    <w:name w:val="Heading 1 Char"/>
    <w:link w:val="Heading1"/>
    <w:uiPriority w:val="1"/>
    <w:rsid w:val="00134114"/>
    <w:rPr>
      <w:rFonts w:ascii="Arial" w:eastAsia="MS Gothic" w:hAnsi="Arial" w:cs="Arial"/>
      <w:bCs/>
      <w:color w:val="007B4B"/>
      <w:kern w:val="32"/>
      <w:sz w:val="36"/>
      <w:szCs w:val="40"/>
      <w:lang w:eastAsia="en-US"/>
    </w:rPr>
  </w:style>
  <w:style w:type="character" w:customStyle="1" w:styleId="Heading2Char">
    <w:name w:val="Heading 2 Char"/>
    <w:link w:val="Heading2"/>
    <w:uiPriority w:val="1"/>
    <w:rsid w:val="00DF3A5C"/>
    <w:rPr>
      <w:rFonts w:ascii="Arial" w:hAnsi="Arial"/>
      <w:b/>
      <w:color w:val="007B4B"/>
      <w:sz w:val="28"/>
      <w:szCs w:val="28"/>
      <w:lang w:eastAsia="en-US"/>
    </w:rPr>
  </w:style>
  <w:style w:type="character" w:customStyle="1" w:styleId="Heading3Char">
    <w:name w:val="Heading 3 Char"/>
    <w:link w:val="Heading3"/>
    <w:uiPriority w:val="1"/>
    <w:rsid w:val="00152073"/>
    <w:rPr>
      <w:rFonts w:ascii="Arial" w:eastAsia="MS Gothic" w:hAnsi="Arial"/>
      <w:b/>
      <w:bCs/>
      <w:sz w:val="24"/>
      <w:szCs w:val="26"/>
      <w:lang w:eastAsia="en-US"/>
    </w:rPr>
  </w:style>
  <w:style w:type="character" w:customStyle="1" w:styleId="Heading4Char">
    <w:name w:val="Heading 4 Char"/>
    <w:link w:val="Heading4"/>
    <w:uiPriority w:val="1"/>
    <w:rsid w:val="00152073"/>
    <w:rPr>
      <w:rFonts w:ascii="Arial" w:eastAsia="MS Mincho" w:hAnsi="Arial"/>
      <w:b/>
      <w:bCs/>
      <w:lang w:eastAsia="en-US"/>
    </w:rPr>
  </w:style>
  <w:style w:type="paragraph" w:styleId="Header">
    <w:name w:val="header"/>
    <w:basedOn w:val="DHHSheader"/>
    <w:uiPriority w:val="10"/>
    <w:rsid w:val="00262802"/>
  </w:style>
  <w:style w:type="paragraph" w:styleId="Footer">
    <w:name w:val="footer"/>
    <w:basedOn w:val="DHHSfooter"/>
    <w:uiPriority w:val="8"/>
    <w:rsid w:val="00C27DE9"/>
  </w:style>
  <w:style w:type="character" w:styleId="FollowedHyperlink">
    <w:name w:val="FollowedHyperlink"/>
    <w:uiPriority w:val="99"/>
    <w:rsid w:val="00152073"/>
    <w:rPr>
      <w:color w:val="6633CC"/>
      <w:u w:val="dotted"/>
    </w:rPr>
  </w:style>
  <w:style w:type="paragraph" w:customStyle="1" w:styleId="DHHStabletext6pt">
    <w:name w:val="DHHS table text + 6pt"/>
    <w:basedOn w:val="DHHStabletext"/>
    <w:rsid w:val="00152073"/>
    <w:pPr>
      <w:spacing w:after="120"/>
    </w:pPr>
  </w:style>
  <w:style w:type="paragraph" w:styleId="EndnoteText">
    <w:name w:val="endnote text"/>
    <w:basedOn w:val="Normal"/>
    <w:link w:val="EndnoteTextChar"/>
    <w:semiHidden/>
    <w:rsid w:val="00EA6F2B"/>
    <w:rPr>
      <w:sz w:val="24"/>
      <w:szCs w:val="24"/>
    </w:rPr>
  </w:style>
  <w:style w:type="character" w:customStyle="1" w:styleId="EndnoteTextChar">
    <w:name w:val="Endnote Text Char"/>
    <w:link w:val="EndnoteText"/>
    <w:semiHidden/>
    <w:rsid w:val="0042084E"/>
    <w:rPr>
      <w:rFonts w:ascii="Verdana" w:hAnsi="Verdana"/>
      <w:sz w:val="24"/>
      <w:szCs w:val="24"/>
      <w:lang w:eastAsia="en-US"/>
    </w:rPr>
  </w:style>
  <w:style w:type="character" w:styleId="EndnoteReference">
    <w:name w:val="endnote reference"/>
    <w:semiHidden/>
    <w:rsid w:val="00EA6F2B"/>
    <w:rPr>
      <w:vertAlign w:val="superscript"/>
    </w:rPr>
  </w:style>
  <w:style w:type="table" w:styleId="TableGrid">
    <w:name w:val="Table Grid"/>
    <w:basedOn w:val="TableNormal"/>
    <w:rsid w:val="009B0A6F"/>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HHSbodynospace">
    <w:name w:val="DHHS body no space"/>
    <w:basedOn w:val="DHHSbody"/>
    <w:uiPriority w:val="1"/>
    <w:rsid w:val="00F772C6"/>
    <w:pPr>
      <w:spacing w:after="0"/>
    </w:pPr>
  </w:style>
  <w:style w:type="paragraph" w:customStyle="1" w:styleId="DHHSbullet1">
    <w:name w:val="DHHS bullet 1"/>
    <w:basedOn w:val="DHHSbody"/>
    <w:qFormat/>
    <w:rsid w:val="0051568D"/>
    <w:pPr>
      <w:numPr>
        <w:numId w:val="7"/>
      </w:numPr>
      <w:spacing w:after="40"/>
    </w:pPr>
  </w:style>
  <w:style w:type="paragraph" w:styleId="DocumentMap">
    <w:name w:val="Document Map"/>
    <w:basedOn w:val="Normal"/>
    <w:link w:val="DocumentMapChar"/>
    <w:uiPriority w:val="99"/>
    <w:semiHidden/>
    <w:unhideWhenUsed/>
    <w:rsid w:val="001D60EC"/>
    <w:rPr>
      <w:rFonts w:ascii="Lucida Grande" w:hAnsi="Lucida Grande" w:cs="Lucida Grande"/>
      <w:sz w:val="24"/>
      <w:szCs w:val="24"/>
    </w:rPr>
  </w:style>
  <w:style w:type="character" w:customStyle="1" w:styleId="DocumentMapChar">
    <w:name w:val="Document Map Char"/>
    <w:link w:val="DocumentMap"/>
    <w:uiPriority w:val="99"/>
    <w:semiHidden/>
    <w:rsid w:val="001D60EC"/>
    <w:rPr>
      <w:rFonts w:ascii="Lucida Grande" w:hAnsi="Lucida Grande" w:cs="Lucida Grande"/>
      <w:sz w:val="24"/>
      <w:szCs w:val="24"/>
    </w:rPr>
  </w:style>
  <w:style w:type="character" w:styleId="PageNumber">
    <w:name w:val="page number"/>
    <w:uiPriority w:val="99"/>
    <w:semiHidden/>
    <w:unhideWhenUsed/>
    <w:rsid w:val="003744CF"/>
    <w:rPr>
      <w:sz w:val="18"/>
    </w:rPr>
  </w:style>
  <w:style w:type="paragraph" w:styleId="TOC1">
    <w:name w:val="toc 1"/>
    <w:uiPriority w:val="39"/>
    <w:rsid w:val="000F2259"/>
    <w:pPr>
      <w:keepLines/>
      <w:tabs>
        <w:tab w:val="right" w:leader="dot" w:pos="10206"/>
      </w:tabs>
      <w:spacing w:before="120" w:after="60"/>
      <w:ind w:right="680"/>
    </w:pPr>
    <w:rPr>
      <w:rFonts w:ascii="Arial" w:hAnsi="Arial"/>
      <w:b/>
      <w:noProof/>
      <w:lang w:eastAsia="en-US"/>
    </w:rPr>
  </w:style>
  <w:style w:type="character" w:customStyle="1" w:styleId="Heading5Char">
    <w:name w:val="Heading 5 Char"/>
    <w:link w:val="Heading5"/>
    <w:uiPriority w:val="9"/>
    <w:semiHidden/>
    <w:rsid w:val="00CF2F50"/>
    <w:rPr>
      <w:rFonts w:ascii="Cambria" w:eastAsia="MS Mincho" w:hAnsi="Cambria"/>
      <w:b/>
      <w:bCs/>
      <w:i/>
      <w:iCs/>
      <w:sz w:val="26"/>
      <w:szCs w:val="26"/>
      <w:lang w:eastAsia="en-US"/>
    </w:rPr>
  </w:style>
  <w:style w:type="character" w:styleId="Strong">
    <w:name w:val="Strong"/>
    <w:uiPriority w:val="22"/>
    <w:qFormat/>
    <w:rsid w:val="00FA3525"/>
    <w:rPr>
      <w:b/>
      <w:bCs/>
    </w:rPr>
  </w:style>
  <w:style w:type="paragraph" w:customStyle="1" w:styleId="DHHSTOCheadingfactsheet">
    <w:name w:val="DHHS TOC heading fact sheet"/>
    <w:basedOn w:val="Heading2"/>
    <w:next w:val="DHHSbody"/>
    <w:link w:val="DHHSTOCheadingfactsheetChar"/>
    <w:uiPriority w:val="4"/>
    <w:rsid w:val="00DF3A5C"/>
    <w:pPr>
      <w:spacing w:before="0" w:after="200"/>
      <w:outlineLvl w:val="9"/>
    </w:pPr>
  </w:style>
  <w:style w:type="character" w:customStyle="1" w:styleId="DHHSTOCheadingfactsheetChar">
    <w:name w:val="DHHS TOC heading fact sheet Char"/>
    <w:link w:val="DHHSTOCheadingfactsheet"/>
    <w:uiPriority w:val="4"/>
    <w:rsid w:val="00DF3A5C"/>
    <w:rPr>
      <w:rFonts w:ascii="Arial" w:hAnsi="Arial"/>
      <w:b/>
      <w:color w:val="007B4B"/>
      <w:sz w:val="28"/>
      <w:szCs w:val="28"/>
      <w:lang w:eastAsia="en-US"/>
    </w:rPr>
  </w:style>
  <w:style w:type="paragraph" w:styleId="TOC2">
    <w:name w:val="toc 2"/>
    <w:uiPriority w:val="39"/>
    <w:rsid w:val="000F2259"/>
    <w:pPr>
      <w:keepLines/>
      <w:tabs>
        <w:tab w:val="right" w:leader="dot" w:pos="10206"/>
      </w:tabs>
      <w:spacing w:after="60"/>
      <w:ind w:right="680"/>
    </w:pPr>
    <w:rPr>
      <w:rFonts w:ascii="Arial" w:hAnsi="Arial"/>
      <w:noProof/>
      <w:lang w:eastAsia="en-US"/>
    </w:rPr>
  </w:style>
  <w:style w:type="paragraph" w:styleId="TOC3">
    <w:name w:val="toc 3"/>
    <w:basedOn w:val="TOC2"/>
    <w:next w:val="DHHSbody"/>
    <w:uiPriority w:val="10"/>
    <w:semiHidden/>
    <w:rsid w:val="005E447E"/>
    <w:pPr>
      <w:ind w:left="284"/>
    </w:pPr>
  </w:style>
  <w:style w:type="paragraph" w:styleId="TOC4">
    <w:name w:val="toc 4"/>
    <w:basedOn w:val="TOC3"/>
    <w:autoRedefine/>
    <w:uiPriority w:val="5"/>
    <w:semiHidden/>
    <w:rsid w:val="00024D89"/>
    <w:pPr>
      <w:ind w:left="567"/>
    </w:pPr>
  </w:style>
  <w:style w:type="paragraph" w:styleId="TOC5">
    <w:name w:val="toc 5"/>
    <w:basedOn w:val="Normal"/>
    <w:next w:val="Normal"/>
    <w:autoRedefine/>
    <w:uiPriority w:val="39"/>
    <w:semiHidden/>
    <w:rsid w:val="0021053D"/>
    <w:pPr>
      <w:ind w:left="800"/>
    </w:pPr>
  </w:style>
  <w:style w:type="paragraph" w:styleId="TOC6">
    <w:name w:val="toc 6"/>
    <w:basedOn w:val="Normal"/>
    <w:next w:val="Normal"/>
    <w:autoRedefine/>
    <w:uiPriority w:val="39"/>
    <w:semiHidden/>
    <w:rsid w:val="0021053D"/>
    <w:pPr>
      <w:ind w:left="1000"/>
    </w:pPr>
  </w:style>
  <w:style w:type="paragraph" w:styleId="TOC7">
    <w:name w:val="toc 7"/>
    <w:basedOn w:val="Normal"/>
    <w:next w:val="Normal"/>
    <w:autoRedefine/>
    <w:uiPriority w:val="39"/>
    <w:semiHidden/>
    <w:rsid w:val="0021053D"/>
    <w:pPr>
      <w:ind w:left="1200"/>
    </w:pPr>
  </w:style>
  <w:style w:type="paragraph" w:styleId="TOC8">
    <w:name w:val="toc 8"/>
    <w:basedOn w:val="Normal"/>
    <w:next w:val="Normal"/>
    <w:autoRedefine/>
    <w:uiPriority w:val="39"/>
    <w:semiHidden/>
    <w:rsid w:val="0021053D"/>
    <w:pPr>
      <w:ind w:left="1400"/>
    </w:pPr>
  </w:style>
  <w:style w:type="paragraph" w:styleId="TOC9">
    <w:name w:val="toc 9"/>
    <w:basedOn w:val="Normal"/>
    <w:next w:val="Normal"/>
    <w:autoRedefine/>
    <w:uiPriority w:val="39"/>
    <w:semiHidden/>
    <w:rsid w:val="0021053D"/>
    <w:pPr>
      <w:ind w:left="1600"/>
    </w:pPr>
  </w:style>
  <w:style w:type="paragraph" w:styleId="Subtitle">
    <w:name w:val="Subtitle"/>
    <w:basedOn w:val="Normal"/>
    <w:next w:val="Normal"/>
    <w:link w:val="SubtitleChar"/>
    <w:uiPriority w:val="11"/>
    <w:semiHidden/>
    <w:qFormat/>
    <w:rsid w:val="00152073"/>
    <w:pPr>
      <w:spacing w:after="60"/>
      <w:jc w:val="center"/>
    </w:pPr>
    <w:rPr>
      <w:rFonts w:ascii="Calibri Light" w:hAnsi="Calibri Light"/>
      <w:sz w:val="24"/>
      <w:szCs w:val="24"/>
    </w:rPr>
  </w:style>
  <w:style w:type="paragraph" w:customStyle="1" w:styleId="Sectionbreakfirstpage">
    <w:name w:val="Section break first page"/>
    <w:uiPriority w:val="5"/>
    <w:rsid w:val="004C6EEE"/>
    <w:pPr>
      <w:spacing w:after="400"/>
    </w:pPr>
    <w:rPr>
      <w:rFonts w:ascii="Arial" w:hAnsi="Arial"/>
      <w:lang w:eastAsia="en-US"/>
    </w:rPr>
  </w:style>
  <w:style w:type="paragraph" w:customStyle="1" w:styleId="DHHStabletext">
    <w:name w:val="DHHS table text"/>
    <w:uiPriority w:val="3"/>
    <w:qFormat/>
    <w:rsid w:val="00DA2619"/>
    <w:pPr>
      <w:spacing w:before="80" w:after="60"/>
    </w:pPr>
    <w:rPr>
      <w:rFonts w:ascii="Arial" w:hAnsi="Arial"/>
      <w:lang w:eastAsia="en-US"/>
    </w:rPr>
  </w:style>
  <w:style w:type="paragraph" w:customStyle="1" w:styleId="DHHStablecaption">
    <w:name w:val="DHHS table caption"/>
    <w:next w:val="DHHSbody"/>
    <w:uiPriority w:val="3"/>
    <w:qFormat/>
    <w:rsid w:val="00233724"/>
    <w:pPr>
      <w:keepNext/>
      <w:keepLines/>
      <w:spacing w:before="240" w:after="120" w:line="240" w:lineRule="atLeast"/>
    </w:pPr>
    <w:rPr>
      <w:rFonts w:ascii="Arial" w:hAnsi="Arial"/>
      <w:b/>
      <w:lang w:eastAsia="en-US"/>
    </w:rPr>
  </w:style>
  <w:style w:type="paragraph" w:customStyle="1" w:styleId="DHHSmainheading">
    <w:name w:val="DHHS main heading"/>
    <w:uiPriority w:val="8"/>
    <w:rsid w:val="004946F4"/>
    <w:pPr>
      <w:spacing w:line="560" w:lineRule="atLeast"/>
    </w:pPr>
    <w:rPr>
      <w:rFonts w:ascii="Arial" w:hAnsi="Arial"/>
      <w:color w:val="FFFFFF"/>
      <w:sz w:val="50"/>
      <w:szCs w:val="50"/>
      <w:lang w:eastAsia="en-US"/>
    </w:rPr>
  </w:style>
  <w:style w:type="character" w:styleId="FootnoteReference">
    <w:name w:val="footnote reference"/>
    <w:uiPriority w:val="8"/>
    <w:rsid w:val="00BC7ED7"/>
    <w:rPr>
      <w:vertAlign w:val="superscript"/>
    </w:rPr>
  </w:style>
  <w:style w:type="paragraph" w:customStyle="1" w:styleId="DHHSaccessibilitypara">
    <w:name w:val="DHHS accessibility para"/>
    <w:uiPriority w:val="8"/>
    <w:rsid w:val="00770F37"/>
    <w:pPr>
      <w:spacing w:after="200" w:line="300" w:lineRule="atLeast"/>
    </w:pPr>
    <w:rPr>
      <w:rFonts w:ascii="Arial" w:eastAsia="Times" w:hAnsi="Arial"/>
      <w:sz w:val="24"/>
      <w:szCs w:val="19"/>
      <w:lang w:eastAsia="en-US"/>
    </w:rPr>
  </w:style>
  <w:style w:type="paragraph" w:customStyle="1" w:styleId="DHHSfigurecaption">
    <w:name w:val="DHHS figure caption"/>
    <w:next w:val="DHHSbody"/>
    <w:rsid w:val="00770F37"/>
    <w:pPr>
      <w:keepNext/>
      <w:keepLines/>
      <w:spacing w:before="240" w:after="120"/>
    </w:pPr>
    <w:rPr>
      <w:rFonts w:ascii="Arial" w:hAnsi="Arial"/>
      <w:b/>
      <w:lang w:eastAsia="en-US"/>
    </w:rPr>
  </w:style>
  <w:style w:type="paragraph" w:customStyle="1" w:styleId="DHHSbullet2">
    <w:name w:val="DHHS bullet 2"/>
    <w:basedOn w:val="DHHSbody"/>
    <w:uiPriority w:val="2"/>
    <w:qFormat/>
    <w:rsid w:val="0051568D"/>
    <w:pPr>
      <w:numPr>
        <w:ilvl w:val="2"/>
        <w:numId w:val="7"/>
      </w:numPr>
      <w:spacing w:after="40"/>
    </w:pPr>
  </w:style>
  <w:style w:type="paragraph" w:styleId="BalloonText">
    <w:name w:val="Balloon Text"/>
    <w:basedOn w:val="Normal"/>
    <w:link w:val="BalloonTextChar"/>
    <w:uiPriority w:val="99"/>
    <w:semiHidden/>
    <w:unhideWhenUsed/>
    <w:rsid w:val="00AB6700"/>
    <w:rPr>
      <w:rFonts w:ascii="Tahoma" w:hAnsi="Tahoma" w:cs="Tahoma"/>
      <w:sz w:val="16"/>
      <w:szCs w:val="16"/>
    </w:rPr>
  </w:style>
  <w:style w:type="character" w:customStyle="1" w:styleId="BalloonTextChar">
    <w:name w:val="Balloon Text Char"/>
    <w:basedOn w:val="DefaultParagraphFont"/>
    <w:link w:val="BalloonText"/>
    <w:uiPriority w:val="99"/>
    <w:semiHidden/>
    <w:rsid w:val="00AB6700"/>
    <w:rPr>
      <w:rFonts w:ascii="Tahoma" w:hAnsi="Tahoma" w:cs="Tahoma"/>
      <w:sz w:val="16"/>
      <w:szCs w:val="16"/>
      <w:lang w:eastAsia="en-US"/>
    </w:rPr>
  </w:style>
  <w:style w:type="character" w:customStyle="1" w:styleId="SubtitleChar">
    <w:name w:val="Subtitle Char"/>
    <w:link w:val="Subtitle"/>
    <w:uiPriority w:val="11"/>
    <w:semiHidden/>
    <w:rsid w:val="00152073"/>
    <w:rPr>
      <w:rFonts w:ascii="Calibri Light" w:hAnsi="Calibri Light"/>
      <w:sz w:val="24"/>
      <w:szCs w:val="24"/>
      <w:lang w:eastAsia="en-US"/>
    </w:rPr>
  </w:style>
  <w:style w:type="paragraph" w:customStyle="1" w:styleId="DHHStablebullet">
    <w:name w:val="DHHS table bullet"/>
    <w:basedOn w:val="DHHStabletext"/>
    <w:uiPriority w:val="3"/>
    <w:qFormat/>
    <w:rsid w:val="0051568D"/>
    <w:pPr>
      <w:numPr>
        <w:ilvl w:val="6"/>
        <w:numId w:val="7"/>
      </w:numPr>
    </w:pPr>
  </w:style>
  <w:style w:type="character" w:customStyle="1" w:styleId="DHHSbodyChar">
    <w:name w:val="DHHS body Char"/>
    <w:link w:val="DHHSbody"/>
    <w:locked/>
    <w:rsid w:val="00A445E7"/>
    <w:rPr>
      <w:rFonts w:ascii="Arial" w:eastAsia="Times" w:hAnsi="Arial"/>
      <w:lang w:eastAsia="en-US"/>
    </w:rPr>
  </w:style>
  <w:style w:type="character" w:styleId="CommentReference">
    <w:name w:val="annotation reference"/>
    <w:basedOn w:val="DefaultParagraphFont"/>
    <w:uiPriority w:val="99"/>
    <w:semiHidden/>
    <w:unhideWhenUsed/>
    <w:rsid w:val="00A36546"/>
    <w:rPr>
      <w:sz w:val="16"/>
      <w:szCs w:val="16"/>
    </w:rPr>
  </w:style>
  <w:style w:type="paragraph" w:customStyle="1" w:styleId="DHHStablecolhead">
    <w:name w:val="DHHS table col head"/>
    <w:uiPriority w:val="3"/>
    <w:qFormat/>
    <w:rsid w:val="00DF3A5C"/>
    <w:pPr>
      <w:spacing w:before="80" w:after="60"/>
    </w:pPr>
    <w:rPr>
      <w:rFonts w:ascii="Arial" w:hAnsi="Arial"/>
      <w:b/>
      <w:color w:val="007B4B"/>
      <w:lang w:eastAsia="en-US"/>
    </w:rPr>
  </w:style>
  <w:style w:type="paragraph" w:customStyle="1" w:styleId="DHHSbulletindent">
    <w:name w:val="DHHS bullet indent"/>
    <w:basedOn w:val="DHHSbody"/>
    <w:uiPriority w:val="4"/>
    <w:rsid w:val="0051568D"/>
    <w:pPr>
      <w:numPr>
        <w:ilvl w:val="4"/>
        <w:numId w:val="7"/>
      </w:numPr>
      <w:spacing w:after="40"/>
    </w:pPr>
  </w:style>
  <w:style w:type="character" w:styleId="Hyperlink">
    <w:name w:val="Hyperlink"/>
    <w:uiPriority w:val="99"/>
    <w:rsid w:val="004743DD"/>
    <w:rPr>
      <w:color w:val="3366FF"/>
      <w:u w:val="dotted"/>
    </w:rPr>
  </w:style>
  <w:style w:type="paragraph" w:customStyle="1" w:styleId="DHHSbullet1lastline">
    <w:name w:val="DHHS bullet 1 last line"/>
    <w:basedOn w:val="DHHSbullet1"/>
    <w:qFormat/>
    <w:rsid w:val="0051568D"/>
    <w:pPr>
      <w:numPr>
        <w:ilvl w:val="1"/>
      </w:numPr>
      <w:spacing w:after="120"/>
    </w:pPr>
  </w:style>
  <w:style w:type="paragraph" w:customStyle="1" w:styleId="DHHSbullet2lastline">
    <w:name w:val="DHHS bullet 2 last line"/>
    <w:basedOn w:val="DHHSbullet2"/>
    <w:uiPriority w:val="2"/>
    <w:qFormat/>
    <w:rsid w:val="0051568D"/>
    <w:pPr>
      <w:numPr>
        <w:ilvl w:val="3"/>
      </w:numPr>
      <w:spacing w:after="120"/>
    </w:pPr>
  </w:style>
  <w:style w:type="paragraph" w:customStyle="1" w:styleId="DHHSmainsubheading">
    <w:name w:val="DHHS main subheading"/>
    <w:uiPriority w:val="8"/>
    <w:rsid w:val="00AD784C"/>
    <w:rPr>
      <w:rFonts w:ascii="Arial" w:hAnsi="Arial"/>
      <w:color w:val="FFFFFF"/>
      <w:sz w:val="28"/>
      <w:szCs w:val="24"/>
      <w:lang w:eastAsia="en-US"/>
    </w:rPr>
  </w:style>
  <w:style w:type="paragraph" w:styleId="FootnoteText">
    <w:name w:val="footnote text"/>
    <w:basedOn w:val="Normal"/>
    <w:link w:val="FootnoteTextChar"/>
    <w:uiPriority w:val="8"/>
    <w:rsid w:val="00152073"/>
    <w:pPr>
      <w:spacing w:before="60" w:after="60" w:line="200" w:lineRule="atLeast"/>
    </w:pPr>
    <w:rPr>
      <w:rFonts w:ascii="Arial" w:eastAsia="MS Gothic" w:hAnsi="Arial" w:cs="Arial"/>
      <w:sz w:val="16"/>
      <w:szCs w:val="16"/>
    </w:rPr>
  </w:style>
  <w:style w:type="character" w:customStyle="1" w:styleId="FootnoteTextChar">
    <w:name w:val="Footnote Text Char"/>
    <w:link w:val="FootnoteText"/>
    <w:uiPriority w:val="8"/>
    <w:rsid w:val="003F0445"/>
    <w:rPr>
      <w:rFonts w:ascii="Arial" w:eastAsia="MS Gothic" w:hAnsi="Arial" w:cs="Arial"/>
      <w:sz w:val="16"/>
      <w:szCs w:val="16"/>
      <w:lang w:eastAsia="en-US"/>
    </w:rPr>
  </w:style>
  <w:style w:type="paragraph" w:styleId="CommentText">
    <w:name w:val="annotation text"/>
    <w:basedOn w:val="Normal"/>
    <w:link w:val="CommentTextChar"/>
    <w:uiPriority w:val="99"/>
    <w:semiHidden/>
    <w:unhideWhenUsed/>
    <w:rsid w:val="00A36546"/>
  </w:style>
  <w:style w:type="paragraph" w:customStyle="1" w:styleId="Spacerparatopoffirstpage">
    <w:name w:val="Spacer para top of first page"/>
    <w:basedOn w:val="DHHSbodynospace"/>
    <w:semiHidden/>
    <w:rsid w:val="00DE6028"/>
    <w:pPr>
      <w:spacing w:line="240" w:lineRule="auto"/>
    </w:pPr>
    <w:rPr>
      <w:noProof/>
      <w:sz w:val="12"/>
    </w:rPr>
  </w:style>
  <w:style w:type="paragraph" w:styleId="Title">
    <w:name w:val="Title"/>
    <w:basedOn w:val="Normal"/>
    <w:next w:val="Normal"/>
    <w:link w:val="TitleChar"/>
    <w:uiPriority w:val="10"/>
    <w:semiHidden/>
    <w:qFormat/>
    <w:rsid w:val="00152073"/>
    <w:pPr>
      <w:spacing w:before="240" w:after="60"/>
      <w:jc w:val="center"/>
    </w:pPr>
    <w:rPr>
      <w:rFonts w:ascii="Calibri Light" w:hAnsi="Calibri Light"/>
      <w:b/>
      <w:bCs/>
      <w:kern w:val="28"/>
      <w:sz w:val="32"/>
      <w:szCs w:val="32"/>
    </w:rPr>
  </w:style>
  <w:style w:type="character" w:customStyle="1" w:styleId="TitleChar">
    <w:name w:val="Title Char"/>
    <w:link w:val="Title"/>
    <w:uiPriority w:val="10"/>
    <w:semiHidden/>
    <w:rsid w:val="00152073"/>
    <w:rPr>
      <w:rFonts w:ascii="Calibri Light" w:hAnsi="Calibri Light"/>
      <w:b/>
      <w:bCs/>
      <w:kern w:val="28"/>
      <w:sz w:val="32"/>
      <w:szCs w:val="32"/>
      <w:lang w:eastAsia="en-US"/>
    </w:rPr>
  </w:style>
  <w:style w:type="numbering" w:customStyle="1" w:styleId="ZZBullets">
    <w:name w:val="ZZ Bullets"/>
    <w:rsid w:val="0051568D"/>
    <w:pPr>
      <w:numPr>
        <w:numId w:val="7"/>
      </w:numPr>
    </w:pPr>
  </w:style>
  <w:style w:type="numbering" w:customStyle="1" w:styleId="ZZNumbers">
    <w:name w:val="ZZ Numbers"/>
    <w:rsid w:val="00152073"/>
    <w:pPr>
      <w:numPr>
        <w:numId w:val="8"/>
      </w:numPr>
    </w:pPr>
  </w:style>
  <w:style w:type="paragraph" w:customStyle="1" w:styleId="DHHSbulletindentlastline">
    <w:name w:val="DHHS bullet indent last line"/>
    <w:basedOn w:val="DHHSbody"/>
    <w:uiPriority w:val="4"/>
    <w:rsid w:val="0051568D"/>
    <w:pPr>
      <w:numPr>
        <w:ilvl w:val="5"/>
        <w:numId w:val="7"/>
      </w:numPr>
    </w:pPr>
  </w:style>
  <w:style w:type="paragraph" w:customStyle="1" w:styleId="DHHSnumberdigit">
    <w:name w:val="DHHS number digit"/>
    <w:basedOn w:val="DHHSbody"/>
    <w:uiPriority w:val="2"/>
    <w:rsid w:val="00152073"/>
    <w:pPr>
      <w:numPr>
        <w:numId w:val="8"/>
      </w:numPr>
    </w:pPr>
  </w:style>
  <w:style w:type="paragraph" w:customStyle="1" w:styleId="DHHSnumberloweralphaindent">
    <w:name w:val="DHHS number lower alpha indent"/>
    <w:basedOn w:val="DHHSbody"/>
    <w:uiPriority w:val="3"/>
    <w:rsid w:val="00152073"/>
    <w:pPr>
      <w:numPr>
        <w:ilvl w:val="3"/>
        <w:numId w:val="8"/>
      </w:numPr>
    </w:pPr>
  </w:style>
  <w:style w:type="paragraph" w:customStyle="1" w:styleId="DHHSnumberdigitindent">
    <w:name w:val="DHHS number digit indent"/>
    <w:basedOn w:val="DHHSnumberloweralphaindent"/>
    <w:uiPriority w:val="3"/>
    <w:rsid w:val="00152073"/>
    <w:pPr>
      <w:numPr>
        <w:ilvl w:val="1"/>
      </w:numPr>
    </w:pPr>
  </w:style>
  <w:style w:type="paragraph" w:customStyle="1" w:styleId="DHHSnumberloweralpha">
    <w:name w:val="DHHS number lower alpha"/>
    <w:basedOn w:val="DHHSbody"/>
    <w:uiPriority w:val="3"/>
    <w:rsid w:val="00152073"/>
    <w:pPr>
      <w:numPr>
        <w:ilvl w:val="2"/>
        <w:numId w:val="8"/>
      </w:numPr>
    </w:pPr>
  </w:style>
  <w:style w:type="paragraph" w:customStyle="1" w:styleId="DHHSnumberlowerroman">
    <w:name w:val="DHHS number lower roman"/>
    <w:basedOn w:val="DHHSbody"/>
    <w:uiPriority w:val="3"/>
    <w:rsid w:val="00152073"/>
    <w:pPr>
      <w:numPr>
        <w:ilvl w:val="4"/>
        <w:numId w:val="8"/>
      </w:numPr>
    </w:pPr>
  </w:style>
  <w:style w:type="paragraph" w:customStyle="1" w:styleId="DHHSnumberlowerromanindent">
    <w:name w:val="DHHS number lower roman indent"/>
    <w:basedOn w:val="DHHSbody"/>
    <w:uiPriority w:val="3"/>
    <w:rsid w:val="00152073"/>
    <w:pPr>
      <w:numPr>
        <w:ilvl w:val="5"/>
        <w:numId w:val="8"/>
      </w:numPr>
    </w:pPr>
  </w:style>
  <w:style w:type="paragraph" w:customStyle="1" w:styleId="DHHSquote">
    <w:name w:val="DHHS quote"/>
    <w:basedOn w:val="DHHSbody"/>
    <w:uiPriority w:val="4"/>
    <w:rsid w:val="00152073"/>
    <w:pPr>
      <w:ind w:left="397"/>
    </w:pPr>
    <w:rPr>
      <w:szCs w:val="18"/>
    </w:rPr>
  </w:style>
  <w:style w:type="paragraph" w:customStyle="1" w:styleId="DHHStablefigurenote">
    <w:name w:val="DHHS table/figure note"/>
    <w:uiPriority w:val="4"/>
    <w:rsid w:val="00596A4B"/>
    <w:pPr>
      <w:spacing w:before="60" w:after="60" w:line="240" w:lineRule="exact"/>
    </w:pPr>
    <w:rPr>
      <w:rFonts w:ascii="Arial" w:hAnsi="Arial"/>
      <w:i/>
      <w:sz w:val="18"/>
      <w:lang w:eastAsia="en-US"/>
    </w:rPr>
  </w:style>
  <w:style w:type="paragraph" w:customStyle="1" w:styleId="DHHSbodyaftertablefigure">
    <w:name w:val="DHHS body after table/figure"/>
    <w:basedOn w:val="DHHSbody"/>
    <w:next w:val="DHHSbody"/>
    <w:uiPriority w:val="1"/>
    <w:rsid w:val="00951D50"/>
    <w:pPr>
      <w:spacing w:before="240"/>
    </w:pPr>
  </w:style>
  <w:style w:type="paragraph" w:customStyle="1" w:styleId="DHHSfooter">
    <w:name w:val="DHHS footer"/>
    <w:uiPriority w:val="11"/>
    <w:rsid w:val="0051568D"/>
    <w:pPr>
      <w:tabs>
        <w:tab w:val="right" w:pos="10206"/>
      </w:tabs>
    </w:pPr>
    <w:rPr>
      <w:rFonts w:ascii="Arial" w:hAnsi="Arial" w:cs="Arial"/>
      <w:sz w:val="18"/>
      <w:szCs w:val="18"/>
      <w:lang w:eastAsia="en-US"/>
    </w:rPr>
  </w:style>
  <w:style w:type="paragraph" w:customStyle="1" w:styleId="DHHSheader">
    <w:name w:val="DHHS header"/>
    <w:basedOn w:val="DHHSfooter"/>
    <w:uiPriority w:val="11"/>
    <w:rsid w:val="0051568D"/>
  </w:style>
  <w:style w:type="character" w:customStyle="1" w:styleId="CommentTextChar">
    <w:name w:val="Comment Text Char"/>
    <w:basedOn w:val="DefaultParagraphFont"/>
    <w:link w:val="CommentText"/>
    <w:uiPriority w:val="99"/>
    <w:semiHidden/>
    <w:rsid w:val="00A36546"/>
    <w:rPr>
      <w:rFonts w:ascii="Cambria" w:hAnsi="Cambria"/>
      <w:lang w:eastAsia="en-US"/>
    </w:rPr>
  </w:style>
  <w:style w:type="paragraph" w:styleId="CommentSubject">
    <w:name w:val="annotation subject"/>
    <w:basedOn w:val="CommentText"/>
    <w:next w:val="CommentText"/>
    <w:link w:val="CommentSubjectChar"/>
    <w:uiPriority w:val="99"/>
    <w:semiHidden/>
    <w:unhideWhenUsed/>
    <w:rsid w:val="00A36546"/>
    <w:rPr>
      <w:b/>
      <w:bCs/>
    </w:rPr>
  </w:style>
  <w:style w:type="character" w:customStyle="1" w:styleId="CommentSubjectChar">
    <w:name w:val="Comment Subject Char"/>
    <w:basedOn w:val="CommentTextChar"/>
    <w:link w:val="CommentSubject"/>
    <w:uiPriority w:val="99"/>
    <w:semiHidden/>
    <w:rsid w:val="00A36546"/>
    <w:rPr>
      <w:rFonts w:ascii="Cambria" w:hAnsi="Cambria"/>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zh-CN" w:bidi="ar-SA"/>
      </w:rPr>
    </w:rPrDefault>
    <w:pPrDefault/>
  </w:docDefaults>
  <w:latentStyles w:defLockedState="0" w:defUIPriority="99" w:defSemiHidden="1" w:defUnhideWhenUsed="1" w:defQFormat="0" w:count="267">
    <w:lsdException w:name="Normal" w:semiHidden="0" w:uiPriority="11" w:unhideWhenUsed="0"/>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8"/>
    <w:lsdException w:name="caption" w:uiPriority="35" w:qFormat="1"/>
    <w:lsdException w:name="footnote reference" w:uiPriority="8"/>
    <w:lsdException w:name="Title" w:uiPriority="10" w:unhideWhenUsed="0" w:qFormat="1"/>
    <w:lsdException w:name="Default Paragraph Font" w:uiPriority="1"/>
    <w:lsdException w:name="Subtitle" w:uiPriority="11" w:unhideWhenUsed="0" w:qFormat="1"/>
    <w:lsdException w:name="FollowedHyperlink" w:semiHidden="0" w:unhideWhenUsed="0"/>
    <w:lsdException w:name="Strong" w:semiHidden="0" w:uiPriority="22" w:unhideWhenUsed="0" w:qFormat="1"/>
    <w:lsdException w:name="Emphasis" w:semiHidden="0" w:uiPriority="20" w:unhideWhenUsed="0"/>
    <w:lsdException w:name="Table Grid" w:semiHidden="0" w:uiPriority="59" w:unhideWhenUsed="0"/>
    <w:lsdException w:name="No Spacing"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uiPriority="72" w:unhideWhenUsed="0" w:qFormat="1"/>
    <w:lsdException w:name="Quote" w:uiPriority="73" w:unhideWhenUsed="0" w:qFormat="1"/>
    <w:lsdException w:name="Intense Quote"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uiPriority="65" w:unhideWhenUsed="0" w:qFormat="1"/>
    <w:lsdException w:name="Intense Emphasis" w:uiPriority="66" w:unhideWhenUsed="0" w:qFormat="1"/>
    <w:lsdException w:name="Subtle Reference" w:uiPriority="67" w:unhideWhenUsed="0" w:qFormat="1"/>
    <w:lsdException w:name="Intense Reference" w:uiPriority="68" w:unhideWhenUsed="0" w:qFormat="1"/>
    <w:lsdException w:name="Book Title" w:uiPriority="69" w:unhideWhenUsed="0" w:qFormat="1"/>
    <w:lsdException w:name="Bibliography" w:uiPriority="70" w:unhideWhenUsed="0"/>
    <w:lsdException w:name="TOC Heading" w:uiPriority="71" w:qFormat="1"/>
  </w:latentStyles>
  <w:style w:type="paragraph" w:default="1" w:styleId="Normal">
    <w:name w:val="Normal"/>
    <w:uiPriority w:val="11"/>
    <w:rsid w:val="00AB6700"/>
    <w:rPr>
      <w:rFonts w:ascii="Cambria" w:hAnsi="Cambria"/>
      <w:lang w:eastAsia="en-US"/>
    </w:rPr>
  </w:style>
  <w:style w:type="paragraph" w:styleId="Heading1">
    <w:name w:val="heading 1"/>
    <w:next w:val="DHHSbody"/>
    <w:link w:val="Heading1Char"/>
    <w:uiPriority w:val="1"/>
    <w:qFormat/>
    <w:rsid w:val="00134114"/>
    <w:pPr>
      <w:keepNext/>
      <w:keepLines/>
      <w:spacing w:before="320" w:after="200" w:line="440" w:lineRule="atLeast"/>
      <w:outlineLvl w:val="0"/>
    </w:pPr>
    <w:rPr>
      <w:rFonts w:ascii="Arial" w:eastAsia="MS Gothic" w:hAnsi="Arial" w:cs="Arial"/>
      <w:bCs/>
      <w:color w:val="007B4B"/>
      <w:kern w:val="32"/>
      <w:sz w:val="36"/>
      <w:szCs w:val="40"/>
      <w:lang w:eastAsia="en-US"/>
    </w:rPr>
  </w:style>
  <w:style w:type="paragraph" w:styleId="Heading2">
    <w:name w:val="heading 2"/>
    <w:next w:val="DHHSbody"/>
    <w:link w:val="Heading2Char"/>
    <w:uiPriority w:val="1"/>
    <w:qFormat/>
    <w:rsid w:val="00DF3A5C"/>
    <w:pPr>
      <w:keepNext/>
      <w:keepLines/>
      <w:spacing w:before="240" w:after="90" w:line="320" w:lineRule="atLeast"/>
      <w:outlineLvl w:val="1"/>
    </w:pPr>
    <w:rPr>
      <w:rFonts w:ascii="Arial" w:hAnsi="Arial"/>
      <w:b/>
      <w:color w:val="007B4B"/>
      <w:sz w:val="28"/>
      <w:szCs w:val="28"/>
      <w:lang w:eastAsia="en-US"/>
    </w:rPr>
  </w:style>
  <w:style w:type="paragraph" w:styleId="Heading3">
    <w:name w:val="heading 3"/>
    <w:next w:val="DHHSbody"/>
    <w:link w:val="Heading3Char"/>
    <w:uiPriority w:val="1"/>
    <w:qFormat/>
    <w:rsid w:val="00152073"/>
    <w:pPr>
      <w:keepNext/>
      <w:keepLines/>
      <w:spacing w:before="280" w:after="120" w:line="280" w:lineRule="atLeast"/>
      <w:outlineLvl w:val="2"/>
    </w:pPr>
    <w:rPr>
      <w:rFonts w:ascii="Arial" w:eastAsia="MS Gothic" w:hAnsi="Arial"/>
      <w:b/>
      <w:bCs/>
      <w:sz w:val="24"/>
      <w:szCs w:val="26"/>
      <w:lang w:eastAsia="en-US"/>
    </w:rPr>
  </w:style>
  <w:style w:type="paragraph" w:styleId="Heading4">
    <w:name w:val="heading 4"/>
    <w:next w:val="DHHSbody"/>
    <w:link w:val="Heading4Char"/>
    <w:uiPriority w:val="1"/>
    <w:qFormat/>
    <w:rsid w:val="00152073"/>
    <w:pPr>
      <w:keepNext/>
      <w:keepLines/>
      <w:spacing w:before="240" w:after="120" w:line="240" w:lineRule="atLeast"/>
      <w:outlineLvl w:val="3"/>
    </w:pPr>
    <w:rPr>
      <w:rFonts w:ascii="Arial" w:eastAsia="MS Mincho" w:hAnsi="Arial"/>
      <w:b/>
      <w:bCs/>
      <w:lang w:eastAsia="en-US"/>
    </w:rPr>
  </w:style>
  <w:style w:type="paragraph" w:styleId="Heading5">
    <w:name w:val="heading 5"/>
    <w:basedOn w:val="Normal"/>
    <w:next w:val="Normal"/>
    <w:link w:val="Heading5Char"/>
    <w:uiPriority w:val="9"/>
    <w:semiHidden/>
    <w:qFormat/>
    <w:rsid w:val="003744CF"/>
    <w:pPr>
      <w:spacing w:before="240" w:after="60"/>
      <w:outlineLvl w:val="4"/>
    </w:pPr>
    <w:rPr>
      <w:rFonts w:eastAsia="MS Mincho"/>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HHSbody">
    <w:name w:val="DHHS body"/>
    <w:link w:val="DHHSbodyChar"/>
    <w:qFormat/>
    <w:rsid w:val="00DE6028"/>
    <w:pPr>
      <w:spacing w:after="120" w:line="270" w:lineRule="atLeast"/>
    </w:pPr>
    <w:rPr>
      <w:rFonts w:ascii="Arial" w:eastAsia="Times" w:hAnsi="Arial"/>
      <w:lang w:eastAsia="en-US"/>
    </w:rPr>
  </w:style>
  <w:style w:type="character" w:customStyle="1" w:styleId="Heading1Char">
    <w:name w:val="Heading 1 Char"/>
    <w:link w:val="Heading1"/>
    <w:uiPriority w:val="1"/>
    <w:rsid w:val="00134114"/>
    <w:rPr>
      <w:rFonts w:ascii="Arial" w:eastAsia="MS Gothic" w:hAnsi="Arial" w:cs="Arial"/>
      <w:bCs/>
      <w:color w:val="007B4B"/>
      <w:kern w:val="32"/>
      <w:sz w:val="36"/>
      <w:szCs w:val="40"/>
      <w:lang w:eastAsia="en-US"/>
    </w:rPr>
  </w:style>
  <w:style w:type="character" w:customStyle="1" w:styleId="Heading2Char">
    <w:name w:val="Heading 2 Char"/>
    <w:link w:val="Heading2"/>
    <w:uiPriority w:val="1"/>
    <w:rsid w:val="00DF3A5C"/>
    <w:rPr>
      <w:rFonts w:ascii="Arial" w:hAnsi="Arial"/>
      <w:b/>
      <w:color w:val="007B4B"/>
      <w:sz w:val="28"/>
      <w:szCs w:val="28"/>
      <w:lang w:eastAsia="en-US"/>
    </w:rPr>
  </w:style>
  <w:style w:type="character" w:customStyle="1" w:styleId="Heading3Char">
    <w:name w:val="Heading 3 Char"/>
    <w:link w:val="Heading3"/>
    <w:uiPriority w:val="1"/>
    <w:rsid w:val="00152073"/>
    <w:rPr>
      <w:rFonts w:ascii="Arial" w:eastAsia="MS Gothic" w:hAnsi="Arial"/>
      <w:b/>
      <w:bCs/>
      <w:sz w:val="24"/>
      <w:szCs w:val="26"/>
      <w:lang w:eastAsia="en-US"/>
    </w:rPr>
  </w:style>
  <w:style w:type="character" w:customStyle="1" w:styleId="Heading4Char">
    <w:name w:val="Heading 4 Char"/>
    <w:link w:val="Heading4"/>
    <w:uiPriority w:val="1"/>
    <w:rsid w:val="00152073"/>
    <w:rPr>
      <w:rFonts w:ascii="Arial" w:eastAsia="MS Mincho" w:hAnsi="Arial"/>
      <w:b/>
      <w:bCs/>
      <w:lang w:eastAsia="en-US"/>
    </w:rPr>
  </w:style>
  <w:style w:type="paragraph" w:styleId="Header">
    <w:name w:val="header"/>
    <w:basedOn w:val="DHHSheader"/>
    <w:uiPriority w:val="10"/>
    <w:rsid w:val="00262802"/>
  </w:style>
  <w:style w:type="paragraph" w:styleId="Footer">
    <w:name w:val="footer"/>
    <w:basedOn w:val="DHHSfooter"/>
    <w:uiPriority w:val="8"/>
    <w:rsid w:val="00C27DE9"/>
  </w:style>
  <w:style w:type="character" w:styleId="FollowedHyperlink">
    <w:name w:val="FollowedHyperlink"/>
    <w:uiPriority w:val="99"/>
    <w:rsid w:val="00152073"/>
    <w:rPr>
      <w:color w:val="6633CC"/>
      <w:u w:val="dotted"/>
    </w:rPr>
  </w:style>
  <w:style w:type="paragraph" w:customStyle="1" w:styleId="DHHStabletext6pt">
    <w:name w:val="DHHS table text + 6pt"/>
    <w:basedOn w:val="DHHStabletext"/>
    <w:rsid w:val="00152073"/>
    <w:pPr>
      <w:spacing w:after="120"/>
    </w:pPr>
  </w:style>
  <w:style w:type="paragraph" w:styleId="EndnoteText">
    <w:name w:val="endnote text"/>
    <w:basedOn w:val="Normal"/>
    <w:link w:val="EndnoteTextChar"/>
    <w:semiHidden/>
    <w:rsid w:val="00EA6F2B"/>
    <w:rPr>
      <w:sz w:val="24"/>
      <w:szCs w:val="24"/>
    </w:rPr>
  </w:style>
  <w:style w:type="character" w:customStyle="1" w:styleId="EndnoteTextChar">
    <w:name w:val="Endnote Text Char"/>
    <w:link w:val="EndnoteText"/>
    <w:semiHidden/>
    <w:rsid w:val="0042084E"/>
    <w:rPr>
      <w:rFonts w:ascii="Verdana" w:hAnsi="Verdana"/>
      <w:sz w:val="24"/>
      <w:szCs w:val="24"/>
      <w:lang w:eastAsia="en-US"/>
    </w:rPr>
  </w:style>
  <w:style w:type="character" w:styleId="EndnoteReference">
    <w:name w:val="endnote reference"/>
    <w:semiHidden/>
    <w:rsid w:val="00EA6F2B"/>
    <w:rPr>
      <w:vertAlign w:val="superscript"/>
    </w:rPr>
  </w:style>
  <w:style w:type="table" w:styleId="TableGrid">
    <w:name w:val="Table Grid"/>
    <w:basedOn w:val="TableNormal"/>
    <w:rsid w:val="009B0A6F"/>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HHSbodynospace">
    <w:name w:val="DHHS body no space"/>
    <w:basedOn w:val="DHHSbody"/>
    <w:uiPriority w:val="1"/>
    <w:rsid w:val="00F772C6"/>
    <w:pPr>
      <w:spacing w:after="0"/>
    </w:pPr>
  </w:style>
  <w:style w:type="paragraph" w:customStyle="1" w:styleId="DHHSbullet1">
    <w:name w:val="DHHS bullet 1"/>
    <w:basedOn w:val="DHHSbody"/>
    <w:qFormat/>
    <w:rsid w:val="0051568D"/>
    <w:pPr>
      <w:numPr>
        <w:numId w:val="7"/>
      </w:numPr>
      <w:spacing w:after="40"/>
    </w:pPr>
  </w:style>
  <w:style w:type="paragraph" w:styleId="DocumentMap">
    <w:name w:val="Document Map"/>
    <w:basedOn w:val="Normal"/>
    <w:link w:val="DocumentMapChar"/>
    <w:uiPriority w:val="99"/>
    <w:semiHidden/>
    <w:unhideWhenUsed/>
    <w:rsid w:val="001D60EC"/>
    <w:rPr>
      <w:rFonts w:ascii="Lucida Grande" w:hAnsi="Lucida Grande" w:cs="Lucida Grande"/>
      <w:sz w:val="24"/>
      <w:szCs w:val="24"/>
    </w:rPr>
  </w:style>
  <w:style w:type="character" w:customStyle="1" w:styleId="DocumentMapChar">
    <w:name w:val="Document Map Char"/>
    <w:link w:val="DocumentMap"/>
    <w:uiPriority w:val="99"/>
    <w:semiHidden/>
    <w:rsid w:val="001D60EC"/>
    <w:rPr>
      <w:rFonts w:ascii="Lucida Grande" w:hAnsi="Lucida Grande" w:cs="Lucida Grande"/>
      <w:sz w:val="24"/>
      <w:szCs w:val="24"/>
    </w:rPr>
  </w:style>
  <w:style w:type="character" w:styleId="PageNumber">
    <w:name w:val="page number"/>
    <w:uiPriority w:val="99"/>
    <w:semiHidden/>
    <w:unhideWhenUsed/>
    <w:rsid w:val="003744CF"/>
    <w:rPr>
      <w:sz w:val="18"/>
    </w:rPr>
  </w:style>
  <w:style w:type="paragraph" w:styleId="TOC1">
    <w:name w:val="toc 1"/>
    <w:uiPriority w:val="39"/>
    <w:rsid w:val="000F2259"/>
    <w:pPr>
      <w:keepLines/>
      <w:tabs>
        <w:tab w:val="right" w:leader="dot" w:pos="10206"/>
      </w:tabs>
      <w:spacing w:before="120" w:after="60"/>
      <w:ind w:right="680"/>
    </w:pPr>
    <w:rPr>
      <w:rFonts w:ascii="Arial" w:hAnsi="Arial"/>
      <w:b/>
      <w:noProof/>
      <w:lang w:eastAsia="en-US"/>
    </w:rPr>
  </w:style>
  <w:style w:type="character" w:customStyle="1" w:styleId="Heading5Char">
    <w:name w:val="Heading 5 Char"/>
    <w:link w:val="Heading5"/>
    <w:uiPriority w:val="9"/>
    <w:semiHidden/>
    <w:rsid w:val="00CF2F50"/>
    <w:rPr>
      <w:rFonts w:ascii="Cambria" w:eastAsia="MS Mincho" w:hAnsi="Cambria"/>
      <w:b/>
      <w:bCs/>
      <w:i/>
      <w:iCs/>
      <w:sz w:val="26"/>
      <w:szCs w:val="26"/>
      <w:lang w:eastAsia="en-US"/>
    </w:rPr>
  </w:style>
  <w:style w:type="character" w:styleId="Strong">
    <w:name w:val="Strong"/>
    <w:uiPriority w:val="22"/>
    <w:qFormat/>
    <w:rsid w:val="00FA3525"/>
    <w:rPr>
      <w:b/>
      <w:bCs/>
    </w:rPr>
  </w:style>
  <w:style w:type="paragraph" w:customStyle="1" w:styleId="DHHSTOCheadingfactsheet">
    <w:name w:val="DHHS TOC heading fact sheet"/>
    <w:basedOn w:val="Heading2"/>
    <w:next w:val="DHHSbody"/>
    <w:link w:val="DHHSTOCheadingfactsheetChar"/>
    <w:uiPriority w:val="4"/>
    <w:rsid w:val="00DF3A5C"/>
    <w:pPr>
      <w:spacing w:before="0" w:after="200"/>
      <w:outlineLvl w:val="9"/>
    </w:pPr>
  </w:style>
  <w:style w:type="character" w:customStyle="1" w:styleId="DHHSTOCheadingfactsheetChar">
    <w:name w:val="DHHS TOC heading fact sheet Char"/>
    <w:link w:val="DHHSTOCheadingfactsheet"/>
    <w:uiPriority w:val="4"/>
    <w:rsid w:val="00DF3A5C"/>
    <w:rPr>
      <w:rFonts w:ascii="Arial" w:hAnsi="Arial"/>
      <w:b/>
      <w:color w:val="007B4B"/>
      <w:sz w:val="28"/>
      <w:szCs w:val="28"/>
      <w:lang w:eastAsia="en-US"/>
    </w:rPr>
  </w:style>
  <w:style w:type="paragraph" w:styleId="TOC2">
    <w:name w:val="toc 2"/>
    <w:uiPriority w:val="39"/>
    <w:rsid w:val="000F2259"/>
    <w:pPr>
      <w:keepLines/>
      <w:tabs>
        <w:tab w:val="right" w:leader="dot" w:pos="10206"/>
      </w:tabs>
      <w:spacing w:after="60"/>
      <w:ind w:right="680"/>
    </w:pPr>
    <w:rPr>
      <w:rFonts w:ascii="Arial" w:hAnsi="Arial"/>
      <w:noProof/>
      <w:lang w:eastAsia="en-US"/>
    </w:rPr>
  </w:style>
  <w:style w:type="paragraph" w:styleId="TOC3">
    <w:name w:val="toc 3"/>
    <w:basedOn w:val="TOC2"/>
    <w:next w:val="DHHSbody"/>
    <w:uiPriority w:val="10"/>
    <w:semiHidden/>
    <w:rsid w:val="005E447E"/>
    <w:pPr>
      <w:ind w:left="284"/>
    </w:pPr>
  </w:style>
  <w:style w:type="paragraph" w:styleId="TOC4">
    <w:name w:val="toc 4"/>
    <w:basedOn w:val="TOC3"/>
    <w:autoRedefine/>
    <w:uiPriority w:val="5"/>
    <w:semiHidden/>
    <w:rsid w:val="00024D89"/>
    <w:pPr>
      <w:ind w:left="567"/>
    </w:pPr>
  </w:style>
  <w:style w:type="paragraph" w:styleId="TOC5">
    <w:name w:val="toc 5"/>
    <w:basedOn w:val="Normal"/>
    <w:next w:val="Normal"/>
    <w:autoRedefine/>
    <w:uiPriority w:val="39"/>
    <w:semiHidden/>
    <w:rsid w:val="0021053D"/>
    <w:pPr>
      <w:ind w:left="800"/>
    </w:pPr>
  </w:style>
  <w:style w:type="paragraph" w:styleId="TOC6">
    <w:name w:val="toc 6"/>
    <w:basedOn w:val="Normal"/>
    <w:next w:val="Normal"/>
    <w:autoRedefine/>
    <w:uiPriority w:val="39"/>
    <w:semiHidden/>
    <w:rsid w:val="0021053D"/>
    <w:pPr>
      <w:ind w:left="1000"/>
    </w:pPr>
  </w:style>
  <w:style w:type="paragraph" w:styleId="TOC7">
    <w:name w:val="toc 7"/>
    <w:basedOn w:val="Normal"/>
    <w:next w:val="Normal"/>
    <w:autoRedefine/>
    <w:uiPriority w:val="39"/>
    <w:semiHidden/>
    <w:rsid w:val="0021053D"/>
    <w:pPr>
      <w:ind w:left="1200"/>
    </w:pPr>
  </w:style>
  <w:style w:type="paragraph" w:styleId="TOC8">
    <w:name w:val="toc 8"/>
    <w:basedOn w:val="Normal"/>
    <w:next w:val="Normal"/>
    <w:autoRedefine/>
    <w:uiPriority w:val="39"/>
    <w:semiHidden/>
    <w:rsid w:val="0021053D"/>
    <w:pPr>
      <w:ind w:left="1400"/>
    </w:pPr>
  </w:style>
  <w:style w:type="paragraph" w:styleId="TOC9">
    <w:name w:val="toc 9"/>
    <w:basedOn w:val="Normal"/>
    <w:next w:val="Normal"/>
    <w:autoRedefine/>
    <w:uiPriority w:val="39"/>
    <w:semiHidden/>
    <w:rsid w:val="0021053D"/>
    <w:pPr>
      <w:ind w:left="1600"/>
    </w:pPr>
  </w:style>
  <w:style w:type="paragraph" w:styleId="Subtitle">
    <w:name w:val="Subtitle"/>
    <w:basedOn w:val="Normal"/>
    <w:next w:val="Normal"/>
    <w:link w:val="SubtitleChar"/>
    <w:uiPriority w:val="11"/>
    <w:semiHidden/>
    <w:qFormat/>
    <w:rsid w:val="00152073"/>
    <w:pPr>
      <w:spacing w:after="60"/>
      <w:jc w:val="center"/>
    </w:pPr>
    <w:rPr>
      <w:rFonts w:ascii="Calibri Light" w:hAnsi="Calibri Light"/>
      <w:sz w:val="24"/>
      <w:szCs w:val="24"/>
    </w:rPr>
  </w:style>
  <w:style w:type="paragraph" w:customStyle="1" w:styleId="Sectionbreakfirstpage">
    <w:name w:val="Section break first page"/>
    <w:uiPriority w:val="5"/>
    <w:rsid w:val="004C6EEE"/>
    <w:pPr>
      <w:spacing w:after="400"/>
    </w:pPr>
    <w:rPr>
      <w:rFonts w:ascii="Arial" w:hAnsi="Arial"/>
      <w:lang w:eastAsia="en-US"/>
    </w:rPr>
  </w:style>
  <w:style w:type="paragraph" w:customStyle="1" w:styleId="DHHStabletext">
    <w:name w:val="DHHS table text"/>
    <w:uiPriority w:val="3"/>
    <w:qFormat/>
    <w:rsid w:val="00DA2619"/>
    <w:pPr>
      <w:spacing w:before="80" w:after="60"/>
    </w:pPr>
    <w:rPr>
      <w:rFonts w:ascii="Arial" w:hAnsi="Arial"/>
      <w:lang w:eastAsia="en-US"/>
    </w:rPr>
  </w:style>
  <w:style w:type="paragraph" w:customStyle="1" w:styleId="DHHStablecaption">
    <w:name w:val="DHHS table caption"/>
    <w:next w:val="DHHSbody"/>
    <w:uiPriority w:val="3"/>
    <w:qFormat/>
    <w:rsid w:val="00233724"/>
    <w:pPr>
      <w:keepNext/>
      <w:keepLines/>
      <w:spacing w:before="240" w:after="120" w:line="240" w:lineRule="atLeast"/>
    </w:pPr>
    <w:rPr>
      <w:rFonts w:ascii="Arial" w:hAnsi="Arial"/>
      <w:b/>
      <w:lang w:eastAsia="en-US"/>
    </w:rPr>
  </w:style>
  <w:style w:type="paragraph" w:customStyle="1" w:styleId="DHHSmainheading">
    <w:name w:val="DHHS main heading"/>
    <w:uiPriority w:val="8"/>
    <w:rsid w:val="004946F4"/>
    <w:pPr>
      <w:spacing w:line="560" w:lineRule="atLeast"/>
    </w:pPr>
    <w:rPr>
      <w:rFonts w:ascii="Arial" w:hAnsi="Arial"/>
      <w:color w:val="FFFFFF"/>
      <w:sz w:val="50"/>
      <w:szCs w:val="50"/>
      <w:lang w:eastAsia="en-US"/>
    </w:rPr>
  </w:style>
  <w:style w:type="character" w:styleId="FootnoteReference">
    <w:name w:val="footnote reference"/>
    <w:uiPriority w:val="8"/>
    <w:rsid w:val="00BC7ED7"/>
    <w:rPr>
      <w:vertAlign w:val="superscript"/>
    </w:rPr>
  </w:style>
  <w:style w:type="paragraph" w:customStyle="1" w:styleId="DHHSaccessibilitypara">
    <w:name w:val="DHHS accessibility para"/>
    <w:uiPriority w:val="8"/>
    <w:rsid w:val="00770F37"/>
    <w:pPr>
      <w:spacing w:after="200" w:line="300" w:lineRule="atLeast"/>
    </w:pPr>
    <w:rPr>
      <w:rFonts w:ascii="Arial" w:eastAsia="Times" w:hAnsi="Arial"/>
      <w:sz w:val="24"/>
      <w:szCs w:val="19"/>
      <w:lang w:eastAsia="en-US"/>
    </w:rPr>
  </w:style>
  <w:style w:type="paragraph" w:customStyle="1" w:styleId="DHHSfigurecaption">
    <w:name w:val="DHHS figure caption"/>
    <w:next w:val="DHHSbody"/>
    <w:rsid w:val="00770F37"/>
    <w:pPr>
      <w:keepNext/>
      <w:keepLines/>
      <w:spacing w:before="240" w:after="120"/>
    </w:pPr>
    <w:rPr>
      <w:rFonts w:ascii="Arial" w:hAnsi="Arial"/>
      <w:b/>
      <w:lang w:eastAsia="en-US"/>
    </w:rPr>
  </w:style>
  <w:style w:type="paragraph" w:customStyle="1" w:styleId="DHHSbullet2">
    <w:name w:val="DHHS bullet 2"/>
    <w:basedOn w:val="DHHSbody"/>
    <w:uiPriority w:val="2"/>
    <w:qFormat/>
    <w:rsid w:val="0051568D"/>
    <w:pPr>
      <w:numPr>
        <w:ilvl w:val="2"/>
        <w:numId w:val="7"/>
      </w:numPr>
      <w:spacing w:after="40"/>
    </w:pPr>
  </w:style>
  <w:style w:type="paragraph" w:styleId="BalloonText">
    <w:name w:val="Balloon Text"/>
    <w:basedOn w:val="Normal"/>
    <w:link w:val="BalloonTextChar"/>
    <w:uiPriority w:val="99"/>
    <w:semiHidden/>
    <w:unhideWhenUsed/>
    <w:rsid w:val="00AB6700"/>
    <w:rPr>
      <w:rFonts w:ascii="Tahoma" w:hAnsi="Tahoma" w:cs="Tahoma"/>
      <w:sz w:val="16"/>
      <w:szCs w:val="16"/>
    </w:rPr>
  </w:style>
  <w:style w:type="character" w:customStyle="1" w:styleId="BalloonTextChar">
    <w:name w:val="Balloon Text Char"/>
    <w:basedOn w:val="DefaultParagraphFont"/>
    <w:link w:val="BalloonText"/>
    <w:uiPriority w:val="99"/>
    <w:semiHidden/>
    <w:rsid w:val="00AB6700"/>
    <w:rPr>
      <w:rFonts w:ascii="Tahoma" w:hAnsi="Tahoma" w:cs="Tahoma"/>
      <w:sz w:val="16"/>
      <w:szCs w:val="16"/>
      <w:lang w:eastAsia="en-US"/>
    </w:rPr>
  </w:style>
  <w:style w:type="character" w:customStyle="1" w:styleId="SubtitleChar">
    <w:name w:val="Subtitle Char"/>
    <w:link w:val="Subtitle"/>
    <w:uiPriority w:val="11"/>
    <w:semiHidden/>
    <w:rsid w:val="00152073"/>
    <w:rPr>
      <w:rFonts w:ascii="Calibri Light" w:hAnsi="Calibri Light"/>
      <w:sz w:val="24"/>
      <w:szCs w:val="24"/>
      <w:lang w:eastAsia="en-US"/>
    </w:rPr>
  </w:style>
  <w:style w:type="paragraph" w:customStyle="1" w:styleId="DHHStablebullet">
    <w:name w:val="DHHS table bullet"/>
    <w:basedOn w:val="DHHStabletext"/>
    <w:uiPriority w:val="3"/>
    <w:qFormat/>
    <w:rsid w:val="0051568D"/>
    <w:pPr>
      <w:numPr>
        <w:ilvl w:val="6"/>
        <w:numId w:val="7"/>
      </w:numPr>
    </w:pPr>
  </w:style>
  <w:style w:type="character" w:customStyle="1" w:styleId="DHHSbodyChar">
    <w:name w:val="DHHS body Char"/>
    <w:link w:val="DHHSbody"/>
    <w:locked/>
    <w:rsid w:val="00A445E7"/>
    <w:rPr>
      <w:rFonts w:ascii="Arial" w:eastAsia="Times" w:hAnsi="Arial"/>
      <w:lang w:eastAsia="en-US"/>
    </w:rPr>
  </w:style>
  <w:style w:type="character" w:styleId="CommentReference">
    <w:name w:val="annotation reference"/>
    <w:basedOn w:val="DefaultParagraphFont"/>
    <w:uiPriority w:val="99"/>
    <w:semiHidden/>
    <w:unhideWhenUsed/>
    <w:rsid w:val="00A36546"/>
    <w:rPr>
      <w:sz w:val="16"/>
      <w:szCs w:val="16"/>
    </w:rPr>
  </w:style>
  <w:style w:type="paragraph" w:customStyle="1" w:styleId="DHHStablecolhead">
    <w:name w:val="DHHS table col head"/>
    <w:uiPriority w:val="3"/>
    <w:qFormat/>
    <w:rsid w:val="00DF3A5C"/>
    <w:pPr>
      <w:spacing w:before="80" w:after="60"/>
    </w:pPr>
    <w:rPr>
      <w:rFonts w:ascii="Arial" w:hAnsi="Arial"/>
      <w:b/>
      <w:color w:val="007B4B"/>
      <w:lang w:eastAsia="en-US"/>
    </w:rPr>
  </w:style>
  <w:style w:type="paragraph" w:customStyle="1" w:styleId="DHHSbulletindent">
    <w:name w:val="DHHS bullet indent"/>
    <w:basedOn w:val="DHHSbody"/>
    <w:uiPriority w:val="4"/>
    <w:rsid w:val="0051568D"/>
    <w:pPr>
      <w:numPr>
        <w:ilvl w:val="4"/>
        <w:numId w:val="7"/>
      </w:numPr>
      <w:spacing w:after="40"/>
    </w:pPr>
  </w:style>
  <w:style w:type="character" w:styleId="Hyperlink">
    <w:name w:val="Hyperlink"/>
    <w:uiPriority w:val="99"/>
    <w:rsid w:val="004743DD"/>
    <w:rPr>
      <w:color w:val="3366FF"/>
      <w:u w:val="dotted"/>
    </w:rPr>
  </w:style>
  <w:style w:type="paragraph" w:customStyle="1" w:styleId="DHHSbullet1lastline">
    <w:name w:val="DHHS bullet 1 last line"/>
    <w:basedOn w:val="DHHSbullet1"/>
    <w:qFormat/>
    <w:rsid w:val="0051568D"/>
    <w:pPr>
      <w:numPr>
        <w:ilvl w:val="1"/>
      </w:numPr>
      <w:spacing w:after="120"/>
    </w:pPr>
  </w:style>
  <w:style w:type="paragraph" w:customStyle="1" w:styleId="DHHSbullet2lastline">
    <w:name w:val="DHHS bullet 2 last line"/>
    <w:basedOn w:val="DHHSbullet2"/>
    <w:uiPriority w:val="2"/>
    <w:qFormat/>
    <w:rsid w:val="0051568D"/>
    <w:pPr>
      <w:numPr>
        <w:ilvl w:val="3"/>
      </w:numPr>
      <w:spacing w:after="120"/>
    </w:pPr>
  </w:style>
  <w:style w:type="paragraph" w:customStyle="1" w:styleId="DHHSmainsubheading">
    <w:name w:val="DHHS main subheading"/>
    <w:uiPriority w:val="8"/>
    <w:rsid w:val="00AD784C"/>
    <w:rPr>
      <w:rFonts w:ascii="Arial" w:hAnsi="Arial"/>
      <w:color w:val="FFFFFF"/>
      <w:sz w:val="28"/>
      <w:szCs w:val="24"/>
      <w:lang w:eastAsia="en-US"/>
    </w:rPr>
  </w:style>
  <w:style w:type="paragraph" w:styleId="FootnoteText">
    <w:name w:val="footnote text"/>
    <w:basedOn w:val="Normal"/>
    <w:link w:val="FootnoteTextChar"/>
    <w:uiPriority w:val="8"/>
    <w:rsid w:val="00152073"/>
    <w:pPr>
      <w:spacing w:before="60" w:after="60" w:line="200" w:lineRule="atLeast"/>
    </w:pPr>
    <w:rPr>
      <w:rFonts w:ascii="Arial" w:eastAsia="MS Gothic" w:hAnsi="Arial" w:cs="Arial"/>
      <w:sz w:val="16"/>
      <w:szCs w:val="16"/>
    </w:rPr>
  </w:style>
  <w:style w:type="character" w:customStyle="1" w:styleId="FootnoteTextChar">
    <w:name w:val="Footnote Text Char"/>
    <w:link w:val="FootnoteText"/>
    <w:uiPriority w:val="8"/>
    <w:rsid w:val="003F0445"/>
    <w:rPr>
      <w:rFonts w:ascii="Arial" w:eastAsia="MS Gothic" w:hAnsi="Arial" w:cs="Arial"/>
      <w:sz w:val="16"/>
      <w:szCs w:val="16"/>
      <w:lang w:eastAsia="en-US"/>
    </w:rPr>
  </w:style>
  <w:style w:type="paragraph" w:styleId="CommentText">
    <w:name w:val="annotation text"/>
    <w:basedOn w:val="Normal"/>
    <w:link w:val="CommentTextChar"/>
    <w:uiPriority w:val="99"/>
    <w:semiHidden/>
    <w:unhideWhenUsed/>
    <w:rsid w:val="00A36546"/>
  </w:style>
  <w:style w:type="paragraph" w:customStyle="1" w:styleId="Spacerparatopoffirstpage">
    <w:name w:val="Spacer para top of first page"/>
    <w:basedOn w:val="DHHSbodynospace"/>
    <w:semiHidden/>
    <w:rsid w:val="00DE6028"/>
    <w:pPr>
      <w:spacing w:line="240" w:lineRule="auto"/>
    </w:pPr>
    <w:rPr>
      <w:noProof/>
      <w:sz w:val="12"/>
    </w:rPr>
  </w:style>
  <w:style w:type="paragraph" w:styleId="Title">
    <w:name w:val="Title"/>
    <w:basedOn w:val="Normal"/>
    <w:next w:val="Normal"/>
    <w:link w:val="TitleChar"/>
    <w:uiPriority w:val="10"/>
    <w:semiHidden/>
    <w:qFormat/>
    <w:rsid w:val="00152073"/>
    <w:pPr>
      <w:spacing w:before="240" w:after="60"/>
      <w:jc w:val="center"/>
    </w:pPr>
    <w:rPr>
      <w:rFonts w:ascii="Calibri Light" w:hAnsi="Calibri Light"/>
      <w:b/>
      <w:bCs/>
      <w:kern w:val="28"/>
      <w:sz w:val="32"/>
      <w:szCs w:val="32"/>
    </w:rPr>
  </w:style>
  <w:style w:type="character" w:customStyle="1" w:styleId="TitleChar">
    <w:name w:val="Title Char"/>
    <w:link w:val="Title"/>
    <w:uiPriority w:val="10"/>
    <w:semiHidden/>
    <w:rsid w:val="00152073"/>
    <w:rPr>
      <w:rFonts w:ascii="Calibri Light" w:hAnsi="Calibri Light"/>
      <w:b/>
      <w:bCs/>
      <w:kern w:val="28"/>
      <w:sz w:val="32"/>
      <w:szCs w:val="32"/>
      <w:lang w:eastAsia="en-US"/>
    </w:rPr>
  </w:style>
  <w:style w:type="numbering" w:customStyle="1" w:styleId="ZZBullets">
    <w:name w:val="ZZ Bullets"/>
    <w:rsid w:val="0051568D"/>
    <w:pPr>
      <w:numPr>
        <w:numId w:val="7"/>
      </w:numPr>
    </w:pPr>
  </w:style>
  <w:style w:type="numbering" w:customStyle="1" w:styleId="ZZNumbers">
    <w:name w:val="ZZ Numbers"/>
    <w:rsid w:val="00152073"/>
    <w:pPr>
      <w:numPr>
        <w:numId w:val="8"/>
      </w:numPr>
    </w:pPr>
  </w:style>
  <w:style w:type="paragraph" w:customStyle="1" w:styleId="DHHSbulletindentlastline">
    <w:name w:val="DHHS bullet indent last line"/>
    <w:basedOn w:val="DHHSbody"/>
    <w:uiPriority w:val="4"/>
    <w:rsid w:val="0051568D"/>
    <w:pPr>
      <w:numPr>
        <w:ilvl w:val="5"/>
        <w:numId w:val="7"/>
      </w:numPr>
    </w:pPr>
  </w:style>
  <w:style w:type="paragraph" w:customStyle="1" w:styleId="DHHSnumberdigit">
    <w:name w:val="DHHS number digit"/>
    <w:basedOn w:val="DHHSbody"/>
    <w:uiPriority w:val="2"/>
    <w:rsid w:val="00152073"/>
    <w:pPr>
      <w:numPr>
        <w:numId w:val="8"/>
      </w:numPr>
    </w:pPr>
  </w:style>
  <w:style w:type="paragraph" w:customStyle="1" w:styleId="DHHSnumberloweralphaindent">
    <w:name w:val="DHHS number lower alpha indent"/>
    <w:basedOn w:val="DHHSbody"/>
    <w:uiPriority w:val="3"/>
    <w:rsid w:val="00152073"/>
    <w:pPr>
      <w:numPr>
        <w:ilvl w:val="3"/>
        <w:numId w:val="8"/>
      </w:numPr>
    </w:pPr>
  </w:style>
  <w:style w:type="paragraph" w:customStyle="1" w:styleId="DHHSnumberdigitindent">
    <w:name w:val="DHHS number digit indent"/>
    <w:basedOn w:val="DHHSnumberloweralphaindent"/>
    <w:uiPriority w:val="3"/>
    <w:rsid w:val="00152073"/>
    <w:pPr>
      <w:numPr>
        <w:ilvl w:val="1"/>
      </w:numPr>
    </w:pPr>
  </w:style>
  <w:style w:type="paragraph" w:customStyle="1" w:styleId="DHHSnumberloweralpha">
    <w:name w:val="DHHS number lower alpha"/>
    <w:basedOn w:val="DHHSbody"/>
    <w:uiPriority w:val="3"/>
    <w:rsid w:val="00152073"/>
    <w:pPr>
      <w:numPr>
        <w:ilvl w:val="2"/>
        <w:numId w:val="8"/>
      </w:numPr>
    </w:pPr>
  </w:style>
  <w:style w:type="paragraph" w:customStyle="1" w:styleId="DHHSnumberlowerroman">
    <w:name w:val="DHHS number lower roman"/>
    <w:basedOn w:val="DHHSbody"/>
    <w:uiPriority w:val="3"/>
    <w:rsid w:val="00152073"/>
    <w:pPr>
      <w:numPr>
        <w:ilvl w:val="4"/>
        <w:numId w:val="8"/>
      </w:numPr>
    </w:pPr>
  </w:style>
  <w:style w:type="paragraph" w:customStyle="1" w:styleId="DHHSnumberlowerromanindent">
    <w:name w:val="DHHS number lower roman indent"/>
    <w:basedOn w:val="DHHSbody"/>
    <w:uiPriority w:val="3"/>
    <w:rsid w:val="00152073"/>
    <w:pPr>
      <w:numPr>
        <w:ilvl w:val="5"/>
        <w:numId w:val="8"/>
      </w:numPr>
    </w:pPr>
  </w:style>
  <w:style w:type="paragraph" w:customStyle="1" w:styleId="DHHSquote">
    <w:name w:val="DHHS quote"/>
    <w:basedOn w:val="DHHSbody"/>
    <w:uiPriority w:val="4"/>
    <w:rsid w:val="00152073"/>
    <w:pPr>
      <w:ind w:left="397"/>
    </w:pPr>
    <w:rPr>
      <w:szCs w:val="18"/>
    </w:rPr>
  </w:style>
  <w:style w:type="paragraph" w:customStyle="1" w:styleId="DHHStablefigurenote">
    <w:name w:val="DHHS table/figure note"/>
    <w:uiPriority w:val="4"/>
    <w:rsid w:val="00596A4B"/>
    <w:pPr>
      <w:spacing w:before="60" w:after="60" w:line="240" w:lineRule="exact"/>
    </w:pPr>
    <w:rPr>
      <w:rFonts w:ascii="Arial" w:hAnsi="Arial"/>
      <w:i/>
      <w:sz w:val="18"/>
      <w:lang w:eastAsia="en-US"/>
    </w:rPr>
  </w:style>
  <w:style w:type="paragraph" w:customStyle="1" w:styleId="DHHSbodyaftertablefigure">
    <w:name w:val="DHHS body after table/figure"/>
    <w:basedOn w:val="DHHSbody"/>
    <w:next w:val="DHHSbody"/>
    <w:uiPriority w:val="1"/>
    <w:rsid w:val="00951D50"/>
    <w:pPr>
      <w:spacing w:before="240"/>
    </w:pPr>
  </w:style>
  <w:style w:type="paragraph" w:customStyle="1" w:styleId="DHHSfooter">
    <w:name w:val="DHHS footer"/>
    <w:uiPriority w:val="11"/>
    <w:rsid w:val="0051568D"/>
    <w:pPr>
      <w:tabs>
        <w:tab w:val="right" w:pos="10206"/>
      </w:tabs>
    </w:pPr>
    <w:rPr>
      <w:rFonts w:ascii="Arial" w:hAnsi="Arial" w:cs="Arial"/>
      <w:sz w:val="18"/>
      <w:szCs w:val="18"/>
      <w:lang w:eastAsia="en-US"/>
    </w:rPr>
  </w:style>
  <w:style w:type="paragraph" w:customStyle="1" w:styleId="DHHSheader">
    <w:name w:val="DHHS header"/>
    <w:basedOn w:val="DHHSfooter"/>
    <w:uiPriority w:val="11"/>
    <w:rsid w:val="0051568D"/>
  </w:style>
  <w:style w:type="character" w:customStyle="1" w:styleId="CommentTextChar">
    <w:name w:val="Comment Text Char"/>
    <w:basedOn w:val="DefaultParagraphFont"/>
    <w:link w:val="CommentText"/>
    <w:uiPriority w:val="99"/>
    <w:semiHidden/>
    <w:rsid w:val="00A36546"/>
    <w:rPr>
      <w:rFonts w:ascii="Cambria" w:hAnsi="Cambria"/>
      <w:lang w:eastAsia="en-US"/>
    </w:rPr>
  </w:style>
  <w:style w:type="paragraph" w:styleId="CommentSubject">
    <w:name w:val="annotation subject"/>
    <w:basedOn w:val="CommentText"/>
    <w:next w:val="CommentText"/>
    <w:link w:val="CommentSubjectChar"/>
    <w:uiPriority w:val="99"/>
    <w:semiHidden/>
    <w:unhideWhenUsed/>
    <w:rsid w:val="00A36546"/>
    <w:rPr>
      <w:b/>
      <w:bCs/>
    </w:rPr>
  </w:style>
  <w:style w:type="character" w:customStyle="1" w:styleId="CommentSubjectChar">
    <w:name w:val="Comment Subject Char"/>
    <w:basedOn w:val="CommentTextChar"/>
    <w:link w:val="CommentSubject"/>
    <w:uiPriority w:val="99"/>
    <w:semiHidden/>
    <w:rsid w:val="00A36546"/>
    <w:rPr>
      <w:rFonts w:ascii="Cambria" w:hAnsi="Cambria"/>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9155498">
      <w:bodyDiv w:val="1"/>
      <w:marLeft w:val="0"/>
      <w:marRight w:val="0"/>
      <w:marTop w:val="0"/>
      <w:marBottom w:val="0"/>
      <w:divBdr>
        <w:top w:val="none" w:sz="0" w:space="0" w:color="auto"/>
        <w:left w:val="none" w:sz="0" w:space="0" w:color="auto"/>
        <w:bottom w:val="none" w:sz="0" w:space="0" w:color="auto"/>
        <w:right w:val="none" w:sz="0" w:space="0" w:color="auto"/>
      </w:divBdr>
    </w:div>
    <w:div w:id="1939751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g"/><Relationship Id="rId18" Type="http://schemas.openxmlformats.org/officeDocument/2006/relationships/hyperlink" Target="http://housing.vic.gov.au/contact-a-local-office" TargetMode="Externa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hyperlink" Target="https://dhhs.vic.gov.au/locations-dhhs-offices-victoria"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housing.vic.gov.au/movable-units" TargetMode="External"/><Relationship Id="rId10" Type="http://schemas.openxmlformats.org/officeDocument/2006/relationships/header" Target="header1.xml"/><Relationship Id="rId19" Type="http://schemas.openxmlformats.org/officeDocument/2006/relationships/hyperlink" Target="http://housing.vic.gov.au/applying-movable-unit"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N287\Apps\Online\TEMPLATES\Visual%20style\DHHS%20Factsheet%2004%20Green%20772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DHHS Factsheet 04 Green 7726.dot</Template>
  <TotalTime>0</TotalTime>
  <Pages>14</Pages>
  <Words>4364</Words>
  <Characters>25232</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Guide to applying for a movable unit</vt:lpstr>
    </vt:vector>
  </TitlesOfParts>
  <Company>Department of Health and Human Services</Company>
  <LinksUpToDate>false</LinksUpToDate>
  <CharactersWithSpaces>29537</CharactersWithSpaces>
  <SharedDoc>false</SharedDoc>
  <HyperlinkBase/>
  <HLinks>
    <vt:vector size="48" baseType="variant">
      <vt:variant>
        <vt:i4>2555941</vt:i4>
      </vt:variant>
      <vt:variant>
        <vt:i4>36</vt:i4>
      </vt:variant>
      <vt:variant>
        <vt:i4>0</vt:i4>
      </vt:variant>
      <vt:variant>
        <vt:i4>5</vt:i4>
      </vt:variant>
      <vt:variant>
        <vt:lpwstr>http://survey.tool.tempdomain.info/TakeSurveycss.asp?SurveyID=3K33p3LIm66MG</vt:lpwstr>
      </vt:variant>
      <vt:variant>
        <vt:lpwstr/>
      </vt:variant>
      <vt:variant>
        <vt:i4>3145752</vt:i4>
      </vt:variant>
      <vt:variant>
        <vt:i4>33</vt:i4>
      </vt:variant>
      <vt:variant>
        <vt:i4>0</vt:i4>
      </vt:variant>
      <vt:variant>
        <vt:i4>5</vt:i4>
      </vt:variant>
      <vt:variant>
        <vt:lpwstr>http://library.intranet.vic.gov.au/client/en_US/vglsweb-dh-dhs/;jsessionid=CC61035498BF1611F26BEBCD4A100F9A.enterprise-14600?rm=ISBN0%7C%7C%7C1%7C%7C%7C0%7C%7C%7Ctrue</vt:lpwstr>
      </vt:variant>
      <vt:variant>
        <vt:lpwstr/>
      </vt:variant>
      <vt:variant>
        <vt:i4>6291573</vt:i4>
      </vt:variant>
      <vt:variant>
        <vt:i4>30</vt:i4>
      </vt:variant>
      <vt:variant>
        <vt:i4>0</vt:i4>
      </vt:variant>
      <vt:variant>
        <vt:i4>5</vt:i4>
      </vt:variant>
      <vt:variant>
        <vt:lpwstr>http://intranet.health.vic.gov.au/resources-and-tools/forms-and-templates/microsoft-word-templates</vt:lpwstr>
      </vt:variant>
      <vt:variant>
        <vt:lpwstr/>
      </vt:variant>
      <vt:variant>
        <vt:i4>7536758</vt:i4>
      </vt:variant>
      <vt:variant>
        <vt:i4>27</vt:i4>
      </vt:variant>
      <vt:variant>
        <vt:i4>0</vt:i4>
      </vt:variant>
      <vt:variant>
        <vt:i4>5</vt:i4>
      </vt:variant>
      <vt:variant>
        <vt:lpwstr>http://intranet.dhs.vic.gov.au/resources-and-tools/forms-and-templates/microsoft-word-templates</vt:lpwstr>
      </vt:variant>
      <vt:variant>
        <vt:lpwstr/>
      </vt:variant>
      <vt:variant>
        <vt:i4>1114167</vt:i4>
      </vt:variant>
      <vt:variant>
        <vt:i4>20</vt:i4>
      </vt:variant>
      <vt:variant>
        <vt:i4>0</vt:i4>
      </vt:variant>
      <vt:variant>
        <vt:i4>5</vt:i4>
      </vt:variant>
      <vt:variant>
        <vt:lpwstr/>
      </vt:variant>
      <vt:variant>
        <vt:lpwstr>_Toc440566511</vt:lpwstr>
      </vt:variant>
      <vt:variant>
        <vt:i4>1114167</vt:i4>
      </vt:variant>
      <vt:variant>
        <vt:i4>14</vt:i4>
      </vt:variant>
      <vt:variant>
        <vt:i4>0</vt:i4>
      </vt:variant>
      <vt:variant>
        <vt:i4>5</vt:i4>
      </vt:variant>
      <vt:variant>
        <vt:lpwstr/>
      </vt:variant>
      <vt:variant>
        <vt:lpwstr>_Toc440566510</vt:lpwstr>
      </vt:variant>
      <vt:variant>
        <vt:i4>1048631</vt:i4>
      </vt:variant>
      <vt:variant>
        <vt:i4>8</vt:i4>
      </vt:variant>
      <vt:variant>
        <vt:i4>0</vt:i4>
      </vt:variant>
      <vt:variant>
        <vt:i4>5</vt:i4>
      </vt:variant>
      <vt:variant>
        <vt:lpwstr/>
      </vt:variant>
      <vt:variant>
        <vt:lpwstr>_Toc440566509</vt:lpwstr>
      </vt:variant>
      <vt:variant>
        <vt:i4>1048631</vt:i4>
      </vt:variant>
      <vt:variant>
        <vt:i4>2</vt:i4>
      </vt:variant>
      <vt:variant>
        <vt:i4>0</vt:i4>
      </vt:variant>
      <vt:variant>
        <vt:i4>5</vt:i4>
      </vt:variant>
      <vt:variant>
        <vt:lpwstr/>
      </vt:variant>
      <vt:variant>
        <vt:lpwstr>_Toc440566508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 to applying for a movable unit</dc:title>
  <dc:subject>housing</dc:subject>
  <dc:creator>Housing Practice and Complex Support</dc:creator>
  <cp:keywords>movable units; public housing; guide</cp:keywords>
  <cp:lastModifiedBy>Jasmine Kaul</cp:lastModifiedBy>
  <cp:revision>2</cp:revision>
  <cp:lastPrinted>2015-08-21T03:17:00Z</cp:lastPrinted>
  <dcterms:created xsi:type="dcterms:W3CDTF">2017-11-20T00:32:00Z</dcterms:created>
  <dcterms:modified xsi:type="dcterms:W3CDTF">2017-11-20T00:32:00Z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ies>
</file>